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A443ED">
      <w:pPr>
        <w:spacing w:line="360" w:lineRule="auto"/>
        <w:rPr>
          <w:rFonts w:ascii="宋体" w:hAnsi="宋体"/>
          <w:color w:val="36363D"/>
          <w:highlight w:val="none"/>
        </w:rPr>
      </w:pPr>
    </w:p>
    <w:p w14:paraId="7267384E">
      <w:pPr>
        <w:spacing w:line="360" w:lineRule="auto"/>
        <w:rPr>
          <w:rFonts w:ascii="宋体" w:hAnsi="宋体"/>
          <w:color w:val="36363D"/>
          <w:sz w:val="48"/>
          <w:szCs w:val="48"/>
          <w:highlight w:val="none"/>
        </w:rPr>
      </w:pPr>
    </w:p>
    <w:p w14:paraId="0D7AE973">
      <w:pPr>
        <w:spacing w:line="360" w:lineRule="auto"/>
        <w:jc w:val="center"/>
        <w:rPr>
          <w:rFonts w:ascii="宋体" w:hAnsi="宋体"/>
          <w:color w:val="36363D"/>
          <w:sz w:val="48"/>
          <w:szCs w:val="48"/>
          <w:highlight w:val="none"/>
        </w:rPr>
      </w:pPr>
    </w:p>
    <w:p w14:paraId="1E5C8593">
      <w:pPr>
        <w:spacing w:line="360" w:lineRule="auto"/>
        <w:jc w:val="center"/>
        <w:rPr>
          <w:rFonts w:hint="eastAsia" w:ascii="宋体" w:hAnsi="宋体"/>
          <w:color w:val="36363D"/>
          <w:sz w:val="48"/>
          <w:szCs w:val="48"/>
          <w:highlight w:val="none"/>
        </w:rPr>
      </w:pPr>
      <w:r>
        <w:rPr>
          <w:rFonts w:hint="eastAsia" w:ascii="宋体" w:hAnsi="宋体"/>
          <w:color w:val="36363D"/>
          <w:sz w:val="48"/>
          <w:szCs w:val="48"/>
          <w:highlight w:val="none"/>
          <w:lang w:val="en-US" w:eastAsia="zh-CN"/>
        </w:rPr>
        <w:t>小梅沙景观飘带造型灯设计施工一体化</w:t>
      </w:r>
      <w:r>
        <w:rPr>
          <w:rFonts w:hint="eastAsia" w:ascii="宋体" w:hAnsi="宋体"/>
          <w:color w:val="36363D"/>
          <w:sz w:val="48"/>
          <w:szCs w:val="48"/>
          <w:highlight w:val="none"/>
        </w:rPr>
        <w:t>工程</w:t>
      </w:r>
    </w:p>
    <w:p w14:paraId="01FA39D3">
      <w:pPr>
        <w:spacing w:line="360" w:lineRule="auto"/>
        <w:jc w:val="center"/>
        <w:rPr>
          <w:rFonts w:ascii="宋体" w:hAnsi="宋体"/>
          <w:color w:val="36363D"/>
          <w:highlight w:val="none"/>
        </w:rPr>
      </w:pPr>
      <w:r>
        <w:rPr>
          <w:rFonts w:hint="eastAsia" w:ascii="宋体" w:hAnsi="宋体"/>
          <w:color w:val="36363D"/>
          <w:sz w:val="48"/>
          <w:szCs w:val="48"/>
          <w:highlight w:val="none"/>
        </w:rPr>
        <w:t>招标文件</w:t>
      </w:r>
    </w:p>
    <w:p w14:paraId="39AE756F">
      <w:pPr>
        <w:spacing w:line="360" w:lineRule="auto"/>
        <w:rPr>
          <w:rFonts w:ascii="宋体" w:hAnsi="宋体"/>
          <w:color w:val="36363D"/>
          <w:highlight w:val="none"/>
        </w:rPr>
      </w:pPr>
    </w:p>
    <w:p w14:paraId="65B02CA7">
      <w:pPr>
        <w:spacing w:line="360" w:lineRule="auto"/>
        <w:rPr>
          <w:rFonts w:ascii="宋体" w:hAnsi="宋体"/>
          <w:color w:val="36363D"/>
          <w:highlight w:val="none"/>
        </w:rPr>
      </w:pPr>
    </w:p>
    <w:p w14:paraId="3447E57D">
      <w:pPr>
        <w:spacing w:line="360" w:lineRule="auto"/>
        <w:rPr>
          <w:rFonts w:ascii="宋体" w:hAnsi="宋体"/>
          <w:color w:val="36363D"/>
          <w:szCs w:val="21"/>
          <w:highlight w:val="none"/>
        </w:rPr>
      </w:pPr>
    </w:p>
    <w:p w14:paraId="6925A5C0">
      <w:pPr>
        <w:spacing w:line="360" w:lineRule="auto"/>
        <w:rPr>
          <w:rFonts w:ascii="宋体" w:hAnsi="宋体"/>
          <w:color w:val="36363D"/>
          <w:sz w:val="30"/>
          <w:szCs w:val="30"/>
          <w:highlight w:val="none"/>
        </w:rPr>
      </w:pPr>
    </w:p>
    <w:p w14:paraId="51B95FDC">
      <w:pPr>
        <w:spacing w:line="360" w:lineRule="auto"/>
        <w:rPr>
          <w:rFonts w:ascii="宋体" w:hAnsi="宋体"/>
          <w:color w:val="36363D"/>
          <w:sz w:val="30"/>
          <w:szCs w:val="30"/>
          <w:highlight w:val="none"/>
        </w:rPr>
      </w:pPr>
    </w:p>
    <w:p w14:paraId="638E5212">
      <w:pPr>
        <w:spacing w:line="360" w:lineRule="auto"/>
        <w:rPr>
          <w:rFonts w:ascii="宋体" w:hAnsi="宋体"/>
          <w:color w:val="36363D"/>
          <w:sz w:val="30"/>
          <w:szCs w:val="30"/>
          <w:highlight w:val="none"/>
        </w:rPr>
      </w:pPr>
    </w:p>
    <w:p w14:paraId="1E84350B">
      <w:pPr>
        <w:spacing w:line="360" w:lineRule="auto"/>
        <w:rPr>
          <w:rFonts w:ascii="宋体" w:hAnsi="宋体"/>
          <w:color w:val="36363D"/>
          <w:sz w:val="30"/>
          <w:szCs w:val="30"/>
          <w:highlight w:val="none"/>
        </w:rPr>
      </w:pPr>
    </w:p>
    <w:p w14:paraId="5BE770D5">
      <w:pPr>
        <w:spacing w:line="360" w:lineRule="auto"/>
        <w:rPr>
          <w:rFonts w:ascii="宋体" w:hAnsi="宋体"/>
          <w:color w:val="36363D"/>
          <w:sz w:val="30"/>
          <w:szCs w:val="30"/>
          <w:highlight w:val="none"/>
        </w:rPr>
      </w:pPr>
    </w:p>
    <w:p w14:paraId="44591F78">
      <w:pPr>
        <w:spacing w:line="360" w:lineRule="auto"/>
        <w:rPr>
          <w:rFonts w:ascii="宋体" w:hAnsi="宋体"/>
          <w:color w:val="36363D"/>
          <w:sz w:val="30"/>
          <w:szCs w:val="30"/>
          <w:highlight w:val="none"/>
        </w:rPr>
      </w:pPr>
    </w:p>
    <w:p w14:paraId="047680F3">
      <w:pPr>
        <w:spacing w:line="360" w:lineRule="auto"/>
        <w:rPr>
          <w:rFonts w:ascii="宋体" w:hAnsi="宋体"/>
          <w:color w:val="36363D"/>
          <w:sz w:val="30"/>
          <w:szCs w:val="30"/>
          <w:highlight w:val="none"/>
        </w:rPr>
      </w:pPr>
    </w:p>
    <w:p w14:paraId="2345B86B">
      <w:pPr>
        <w:spacing w:line="360" w:lineRule="auto"/>
        <w:rPr>
          <w:rFonts w:ascii="宋体" w:hAnsi="宋体"/>
          <w:color w:val="36363D"/>
          <w:sz w:val="30"/>
          <w:szCs w:val="30"/>
          <w:highlight w:val="none"/>
        </w:rPr>
      </w:pPr>
    </w:p>
    <w:p w14:paraId="70E654BD">
      <w:pPr>
        <w:spacing w:line="360" w:lineRule="auto"/>
        <w:rPr>
          <w:rFonts w:ascii="宋体" w:hAnsi="宋体"/>
          <w:color w:val="36363D"/>
          <w:highlight w:val="none"/>
        </w:rPr>
      </w:pPr>
    </w:p>
    <w:p w14:paraId="72E80C4C">
      <w:pPr>
        <w:spacing w:line="360" w:lineRule="auto"/>
        <w:rPr>
          <w:rFonts w:ascii="宋体" w:hAnsi="宋体"/>
          <w:color w:val="36363D"/>
          <w:highlight w:val="none"/>
        </w:rPr>
      </w:pPr>
    </w:p>
    <w:p w14:paraId="3503880C">
      <w:pPr>
        <w:spacing w:line="360" w:lineRule="auto"/>
        <w:jc w:val="center"/>
        <w:rPr>
          <w:rFonts w:ascii="宋体" w:hAnsi="宋体"/>
          <w:color w:val="36363D"/>
          <w:sz w:val="24"/>
          <w:highlight w:val="none"/>
        </w:rPr>
      </w:pPr>
      <w:r>
        <w:rPr>
          <w:rFonts w:hint="eastAsia" w:ascii="宋体" w:hAnsi="宋体"/>
          <w:color w:val="36363D"/>
          <w:sz w:val="24"/>
          <w:highlight w:val="none"/>
        </w:rPr>
        <w:t>招标人名称</w:t>
      </w:r>
      <w:r>
        <w:rPr>
          <w:rFonts w:ascii="宋体" w:hAnsi="宋体"/>
          <w:color w:val="36363D"/>
          <w:sz w:val="24"/>
          <w:highlight w:val="none"/>
        </w:rPr>
        <w:t xml:space="preserve">(盖章)：  </w:t>
      </w:r>
      <w:r>
        <w:rPr>
          <w:rFonts w:hint="eastAsia" w:ascii="宋体" w:hAnsi="宋体"/>
          <w:color w:val="36363D"/>
          <w:sz w:val="24"/>
          <w:highlight w:val="none"/>
        </w:rPr>
        <w:t>深圳市特发小梅沙投资发展有限公司</w:t>
      </w:r>
    </w:p>
    <w:p w14:paraId="1769702C">
      <w:pPr>
        <w:spacing w:line="360" w:lineRule="auto"/>
        <w:jc w:val="center"/>
        <w:rPr>
          <w:rFonts w:ascii="宋体" w:hAnsi="宋体"/>
          <w:color w:val="36363D"/>
          <w:sz w:val="24"/>
          <w:highlight w:val="none"/>
        </w:rPr>
      </w:pPr>
    </w:p>
    <w:p w14:paraId="411F87E2">
      <w:pPr>
        <w:pStyle w:val="32"/>
        <w:tabs>
          <w:tab w:val="right" w:leader="dot" w:pos="8834"/>
        </w:tabs>
        <w:spacing w:line="360" w:lineRule="auto"/>
        <w:contextualSpacing/>
        <w:jc w:val="center"/>
        <w:rPr>
          <w:rFonts w:ascii="宋体" w:hAnsi="宋体"/>
          <w:color w:val="36363D"/>
          <w:highlight w:val="none"/>
        </w:rPr>
        <w:sectPr>
          <w:headerReference r:id="rId3" w:type="default"/>
          <w:footerReference r:id="rId4" w:type="default"/>
          <w:footerReference r:id="rId5" w:type="even"/>
          <w:pgSz w:w="11906" w:h="16838"/>
          <w:pgMar w:top="1440" w:right="1080" w:bottom="1440" w:left="1080" w:header="851" w:footer="1134" w:gutter="0"/>
          <w:pgNumType w:start="0"/>
          <w:cols w:space="425" w:num="1"/>
          <w:titlePg/>
          <w:docGrid w:linePitch="312" w:charSpace="0"/>
        </w:sectPr>
      </w:pPr>
      <w:r>
        <w:rPr>
          <w:rFonts w:ascii="宋体" w:hAnsi="宋体"/>
          <w:color w:val="36363D"/>
          <w:highlight w:val="none"/>
        </w:rPr>
        <w:t>20</w:t>
      </w:r>
      <w:r>
        <w:rPr>
          <w:rFonts w:hint="eastAsia" w:ascii="宋体" w:hAnsi="宋体"/>
          <w:color w:val="36363D"/>
          <w:highlight w:val="none"/>
        </w:rPr>
        <w:t>2</w:t>
      </w:r>
      <w:r>
        <w:rPr>
          <w:rFonts w:hint="eastAsia" w:ascii="宋体" w:hAnsi="宋体"/>
          <w:color w:val="36363D"/>
          <w:highlight w:val="none"/>
          <w:lang w:val="en-US" w:eastAsia="zh-CN"/>
        </w:rPr>
        <w:t xml:space="preserve">6 </w:t>
      </w:r>
      <w:r>
        <w:rPr>
          <w:rFonts w:hint="eastAsia" w:ascii="宋体" w:hAnsi="宋体"/>
          <w:color w:val="36363D"/>
          <w:highlight w:val="none"/>
        </w:rPr>
        <w:t>年</w:t>
      </w:r>
      <w:r>
        <w:rPr>
          <w:rFonts w:hint="eastAsia" w:ascii="宋体" w:hAnsi="宋体"/>
          <w:color w:val="36363D"/>
          <w:highlight w:val="none"/>
          <w:lang w:val="en-US" w:eastAsia="zh-CN"/>
        </w:rPr>
        <w:t>9</w:t>
      </w:r>
      <w:r>
        <w:rPr>
          <w:rFonts w:hint="eastAsia" w:ascii="宋体" w:hAnsi="宋体"/>
          <w:color w:val="36363D"/>
          <w:highlight w:val="none"/>
        </w:rPr>
        <w:t>月</w:t>
      </w:r>
      <w:r>
        <w:rPr>
          <w:rFonts w:hint="eastAsia" w:ascii="宋体" w:hAnsi="宋体"/>
          <w:color w:val="36363D"/>
          <w:highlight w:val="none"/>
          <w:lang w:val="en-US" w:eastAsia="zh-CN"/>
        </w:rPr>
        <w:t>1</w:t>
      </w:r>
      <w:r>
        <w:rPr>
          <w:rFonts w:hint="eastAsia" w:ascii="宋体" w:hAnsi="宋体"/>
          <w:color w:val="36363D"/>
          <w:highlight w:val="none"/>
        </w:rPr>
        <w:t>日</w:t>
      </w:r>
    </w:p>
    <w:sdt>
      <w:sdtPr>
        <w:rPr>
          <w:rFonts w:ascii="宋体" w:hAnsi="宋体" w:eastAsia="宋体" w:cs="Times New Roman"/>
          <w:kern w:val="2"/>
          <w:sz w:val="21"/>
          <w:szCs w:val="24"/>
          <w:lang w:val="en-US" w:eastAsia="zh-CN" w:bidi="ar-SA"/>
        </w:rPr>
        <w:id w:val="147472811"/>
        <w15:color w:val="DBDBDB"/>
        <w:docPartObj>
          <w:docPartGallery w:val="Table of Contents"/>
          <w:docPartUnique/>
        </w:docPartObj>
      </w:sdtPr>
      <w:sdtEndPr>
        <w:rPr>
          <w:rFonts w:hint="default" w:ascii="宋体" w:hAnsi="宋体" w:eastAsia="宋体" w:cs="宋体"/>
          <w:bCs/>
          <w:color w:val="auto"/>
          <w:kern w:val="0"/>
          <w:sz w:val="21"/>
          <w:szCs w:val="30"/>
          <w:highlight w:val="none"/>
          <w:lang w:val="en-US" w:eastAsia="zh-CN" w:bidi="ar-SA"/>
        </w:rPr>
      </w:sdtEndPr>
      <w:sdtContent>
        <w:p w14:paraId="1BC8CBFA">
          <w:pPr>
            <w:spacing w:before="0" w:beforeLines="0" w:after="0" w:afterLines="0" w:line="240" w:lineRule="auto"/>
            <w:ind w:left="0" w:leftChars="0" w:right="0" w:rightChars="0" w:firstLine="0" w:firstLineChars="0"/>
            <w:jc w:val="center"/>
          </w:pPr>
          <w:bookmarkStart w:id="0" w:name="_Toc476671646"/>
          <w:bookmarkStart w:id="1" w:name="_Toc7510758"/>
          <w:bookmarkStart w:id="2" w:name="_Toc404851481"/>
          <w:bookmarkStart w:id="3" w:name="_Toc27438_WPSOffice_Level1"/>
          <w:bookmarkStart w:id="4" w:name="_Toc1256_WPSOffice_Level1"/>
          <w:bookmarkStart w:id="5" w:name="_Toc7612"/>
          <w:bookmarkStart w:id="6" w:name="_Toc14251617"/>
          <w:r>
            <w:rPr>
              <w:rFonts w:ascii="宋体" w:hAnsi="宋体" w:eastAsia="宋体"/>
              <w:sz w:val="21"/>
            </w:rPr>
            <w:t>目录</w:t>
          </w:r>
        </w:p>
        <w:p w14:paraId="378A6F77">
          <w:pPr>
            <w:pStyle w:val="32"/>
            <w:tabs>
              <w:tab w:val="right" w:leader="dot" w:pos="8844"/>
            </w:tabs>
          </w:pPr>
          <w:r>
            <w:rPr>
              <w:rFonts w:hint="default" w:ascii="宋体" w:hAnsi="宋体" w:cs="宋体"/>
              <w:b/>
              <w:bCs/>
              <w:color w:val="auto"/>
              <w:kern w:val="0"/>
              <w:sz w:val="30"/>
              <w:szCs w:val="30"/>
              <w:highlight w:val="none"/>
              <w:lang w:val="en-US" w:eastAsia="zh-CN"/>
            </w:rPr>
            <w:fldChar w:fldCharType="begin"/>
          </w:r>
          <w:r>
            <w:rPr>
              <w:rFonts w:hint="default" w:ascii="宋体" w:hAnsi="宋体" w:cs="宋体"/>
              <w:b/>
              <w:bCs/>
              <w:color w:val="auto"/>
              <w:kern w:val="0"/>
              <w:sz w:val="30"/>
              <w:szCs w:val="30"/>
              <w:highlight w:val="none"/>
              <w:lang w:val="en-US" w:eastAsia="zh-CN"/>
            </w:rPr>
            <w:instrText xml:space="preserve">TOC \o "1-2" \h \u </w:instrText>
          </w:r>
          <w:r>
            <w:rPr>
              <w:rFonts w:hint="default" w:ascii="宋体" w:hAnsi="宋体" w:cs="宋体"/>
              <w:b/>
              <w:bCs/>
              <w:color w:val="auto"/>
              <w:kern w:val="0"/>
              <w:sz w:val="30"/>
              <w:szCs w:val="30"/>
              <w:highlight w:val="none"/>
              <w:lang w:val="en-US" w:eastAsia="zh-CN"/>
            </w:rPr>
            <w:fldChar w:fldCharType="separate"/>
          </w: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_Toc2113 </w:instrText>
          </w:r>
          <w:r>
            <w:rPr>
              <w:rFonts w:hint="default" w:ascii="宋体" w:hAnsi="宋体" w:cs="宋体"/>
              <w:bCs/>
              <w:kern w:val="0"/>
              <w:szCs w:val="30"/>
              <w:highlight w:val="none"/>
              <w:lang w:val="en-US" w:eastAsia="zh-CN"/>
            </w:rPr>
            <w:fldChar w:fldCharType="separate"/>
          </w:r>
          <w:r>
            <w:rPr>
              <w:rFonts w:hint="eastAsia" w:ascii="黑体" w:eastAsia="黑体"/>
              <w:kern w:val="0"/>
              <w:szCs w:val="20"/>
              <w:highlight w:val="none"/>
            </w:rPr>
            <w:t>第一章  招标公告</w:t>
          </w:r>
          <w:r>
            <w:tab/>
          </w:r>
          <w:r>
            <w:fldChar w:fldCharType="begin"/>
          </w:r>
          <w:r>
            <w:instrText xml:space="preserve"> PAGEREF _Toc2113 \h </w:instrText>
          </w:r>
          <w:r>
            <w:fldChar w:fldCharType="separate"/>
          </w:r>
          <w:r>
            <w:t>2</w:t>
          </w:r>
          <w:r>
            <w:fldChar w:fldCharType="end"/>
          </w:r>
          <w:r>
            <w:rPr>
              <w:rFonts w:hint="default" w:ascii="宋体" w:hAnsi="宋体" w:cs="宋体"/>
              <w:bCs/>
              <w:color w:val="auto"/>
              <w:kern w:val="0"/>
              <w:szCs w:val="30"/>
              <w:highlight w:val="none"/>
              <w:lang w:val="en-US" w:eastAsia="zh-CN"/>
            </w:rPr>
            <w:fldChar w:fldCharType="end"/>
          </w:r>
        </w:p>
        <w:p w14:paraId="1AFC8771">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_Toc2936 </w:instrText>
          </w:r>
          <w:r>
            <w:rPr>
              <w:rFonts w:hint="default" w:ascii="宋体" w:hAnsi="宋体" w:cs="宋体"/>
              <w:bCs/>
              <w:kern w:val="0"/>
              <w:szCs w:val="30"/>
              <w:highlight w:val="none"/>
              <w:lang w:val="en-US" w:eastAsia="zh-CN"/>
            </w:rPr>
            <w:fldChar w:fldCharType="separate"/>
          </w:r>
          <w:r>
            <w:rPr>
              <w:rFonts w:hint="eastAsia"/>
              <w:highlight w:val="none"/>
            </w:rPr>
            <w:t>第二章 投标人须知</w:t>
          </w:r>
          <w:r>
            <w:tab/>
          </w:r>
          <w:r>
            <w:fldChar w:fldCharType="begin"/>
          </w:r>
          <w:r>
            <w:instrText xml:space="preserve"> PAGEREF _Toc2936 \h </w:instrText>
          </w:r>
          <w:r>
            <w:fldChar w:fldCharType="separate"/>
          </w:r>
          <w:r>
            <w:t>3</w:t>
          </w:r>
          <w:r>
            <w:fldChar w:fldCharType="end"/>
          </w:r>
          <w:r>
            <w:rPr>
              <w:rFonts w:hint="default" w:ascii="宋体" w:hAnsi="宋体" w:cs="宋体"/>
              <w:bCs/>
              <w:color w:val="auto"/>
              <w:kern w:val="0"/>
              <w:szCs w:val="30"/>
              <w:highlight w:val="none"/>
              <w:lang w:val="en-US" w:eastAsia="zh-CN"/>
            </w:rPr>
            <w:fldChar w:fldCharType="end"/>
          </w:r>
        </w:p>
        <w:p w14:paraId="182213DB">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_Toc5885 </w:instrText>
          </w:r>
          <w:r>
            <w:rPr>
              <w:rFonts w:hint="default" w:ascii="宋体" w:hAnsi="宋体" w:cs="宋体"/>
              <w:bCs/>
              <w:kern w:val="0"/>
              <w:szCs w:val="30"/>
              <w:highlight w:val="none"/>
              <w:lang w:val="en-US" w:eastAsia="zh-CN"/>
            </w:rPr>
            <w:fldChar w:fldCharType="separate"/>
          </w:r>
          <w:r>
            <w:rPr>
              <w:rFonts w:hint="eastAsia"/>
              <w:highlight w:val="none"/>
            </w:rPr>
            <w:t>第一节 投标人须知前附表</w:t>
          </w:r>
          <w:r>
            <w:tab/>
          </w:r>
          <w:r>
            <w:fldChar w:fldCharType="begin"/>
          </w:r>
          <w:r>
            <w:instrText xml:space="preserve"> PAGEREF _Toc5885 \h </w:instrText>
          </w:r>
          <w:r>
            <w:fldChar w:fldCharType="separate"/>
          </w:r>
          <w:r>
            <w:t>3</w:t>
          </w:r>
          <w:r>
            <w:fldChar w:fldCharType="end"/>
          </w:r>
          <w:r>
            <w:rPr>
              <w:rFonts w:hint="default" w:ascii="宋体" w:hAnsi="宋体" w:cs="宋体"/>
              <w:bCs/>
              <w:color w:val="auto"/>
              <w:kern w:val="0"/>
              <w:szCs w:val="30"/>
              <w:highlight w:val="none"/>
              <w:lang w:val="en-US" w:eastAsia="zh-CN"/>
            </w:rPr>
            <w:fldChar w:fldCharType="end"/>
          </w:r>
        </w:p>
        <w:p w14:paraId="5C3F26DC">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_Toc17119 </w:instrText>
          </w:r>
          <w:r>
            <w:rPr>
              <w:rFonts w:hint="default" w:ascii="宋体" w:hAnsi="宋体" w:cs="宋体"/>
              <w:bCs/>
              <w:kern w:val="0"/>
              <w:szCs w:val="30"/>
              <w:highlight w:val="none"/>
              <w:lang w:val="en-US" w:eastAsia="zh-CN"/>
            </w:rPr>
            <w:fldChar w:fldCharType="separate"/>
          </w:r>
          <w:r>
            <w:rPr>
              <w:rFonts w:hint="eastAsia"/>
              <w:highlight w:val="none"/>
            </w:rPr>
            <w:t>1.招标项目基本情况及要求</w:t>
          </w:r>
          <w:r>
            <w:tab/>
          </w:r>
          <w:r>
            <w:fldChar w:fldCharType="begin"/>
          </w:r>
          <w:r>
            <w:instrText xml:space="preserve"> PAGEREF _Toc17119 \h </w:instrText>
          </w:r>
          <w:r>
            <w:fldChar w:fldCharType="separate"/>
          </w:r>
          <w:r>
            <w:t>3</w:t>
          </w:r>
          <w:r>
            <w:fldChar w:fldCharType="end"/>
          </w:r>
          <w:r>
            <w:rPr>
              <w:rFonts w:hint="default" w:ascii="宋体" w:hAnsi="宋体" w:cs="宋体"/>
              <w:bCs/>
              <w:color w:val="auto"/>
              <w:kern w:val="0"/>
              <w:szCs w:val="30"/>
              <w:highlight w:val="none"/>
              <w:lang w:val="en-US" w:eastAsia="zh-CN"/>
            </w:rPr>
            <w:fldChar w:fldCharType="end"/>
          </w:r>
        </w:p>
        <w:p w14:paraId="4BF1BCFC">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_Toc27160 </w:instrText>
          </w:r>
          <w:r>
            <w:rPr>
              <w:rFonts w:hint="default" w:ascii="宋体" w:hAnsi="宋体" w:cs="宋体"/>
              <w:bCs/>
              <w:kern w:val="0"/>
              <w:szCs w:val="30"/>
              <w:highlight w:val="none"/>
              <w:lang w:val="en-US" w:eastAsia="zh-CN"/>
            </w:rPr>
            <w:fldChar w:fldCharType="separate"/>
          </w:r>
          <w:r>
            <w:rPr>
              <w:rFonts w:hint="eastAsia"/>
              <w:szCs w:val="28"/>
              <w:highlight w:val="none"/>
            </w:rPr>
            <w:t>2.招标程序中的主要时间节点</w:t>
          </w:r>
          <w:r>
            <w:tab/>
          </w:r>
          <w:r>
            <w:fldChar w:fldCharType="begin"/>
          </w:r>
          <w:r>
            <w:instrText xml:space="preserve"> PAGEREF _Toc27160 \h </w:instrText>
          </w:r>
          <w:r>
            <w:fldChar w:fldCharType="separate"/>
          </w:r>
          <w:r>
            <w:t>5</w:t>
          </w:r>
          <w:r>
            <w:fldChar w:fldCharType="end"/>
          </w:r>
          <w:r>
            <w:rPr>
              <w:rFonts w:hint="default" w:ascii="宋体" w:hAnsi="宋体" w:cs="宋体"/>
              <w:bCs/>
              <w:color w:val="auto"/>
              <w:kern w:val="0"/>
              <w:szCs w:val="30"/>
              <w:highlight w:val="none"/>
              <w:lang w:val="en-US" w:eastAsia="zh-CN"/>
            </w:rPr>
            <w:fldChar w:fldCharType="end"/>
          </w:r>
        </w:p>
        <w:p w14:paraId="1EBCD19B">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_Toc28988 </w:instrText>
          </w:r>
          <w:r>
            <w:rPr>
              <w:rFonts w:hint="default" w:ascii="宋体" w:hAnsi="宋体" w:cs="宋体"/>
              <w:bCs/>
              <w:kern w:val="0"/>
              <w:szCs w:val="30"/>
              <w:highlight w:val="none"/>
              <w:lang w:val="en-US" w:eastAsia="zh-CN"/>
            </w:rPr>
            <w:fldChar w:fldCharType="separate"/>
          </w:r>
          <w:r>
            <w:rPr>
              <w:rFonts w:hint="eastAsia"/>
              <w:szCs w:val="28"/>
              <w:highlight w:val="none"/>
            </w:rPr>
            <w:t>3.投标文件提交成果及要求</w:t>
          </w:r>
          <w:r>
            <w:tab/>
          </w:r>
          <w:r>
            <w:fldChar w:fldCharType="begin"/>
          </w:r>
          <w:r>
            <w:instrText xml:space="preserve"> PAGEREF _Toc28988 \h </w:instrText>
          </w:r>
          <w:r>
            <w:fldChar w:fldCharType="separate"/>
          </w:r>
          <w:r>
            <w:t>6</w:t>
          </w:r>
          <w:r>
            <w:fldChar w:fldCharType="end"/>
          </w:r>
          <w:r>
            <w:rPr>
              <w:rFonts w:hint="default" w:ascii="宋体" w:hAnsi="宋体" w:cs="宋体"/>
              <w:bCs/>
              <w:color w:val="auto"/>
              <w:kern w:val="0"/>
              <w:szCs w:val="30"/>
              <w:highlight w:val="none"/>
              <w:lang w:val="en-US" w:eastAsia="zh-CN"/>
            </w:rPr>
            <w:fldChar w:fldCharType="end"/>
          </w:r>
        </w:p>
        <w:p w14:paraId="554C5124">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_Toc11541 </w:instrText>
          </w:r>
          <w:r>
            <w:rPr>
              <w:rFonts w:hint="default" w:ascii="宋体" w:hAnsi="宋体" w:cs="宋体"/>
              <w:bCs/>
              <w:kern w:val="0"/>
              <w:szCs w:val="30"/>
              <w:highlight w:val="none"/>
              <w:lang w:val="en-US" w:eastAsia="zh-CN"/>
            </w:rPr>
            <w:fldChar w:fldCharType="separate"/>
          </w:r>
          <w:r>
            <w:rPr>
              <w:rFonts w:hint="eastAsia"/>
              <w:highlight w:val="none"/>
            </w:rPr>
            <w:t>第二节 投标人须知前附件</w:t>
          </w:r>
          <w:r>
            <w:tab/>
          </w:r>
          <w:r>
            <w:fldChar w:fldCharType="begin"/>
          </w:r>
          <w:r>
            <w:instrText xml:space="preserve"> PAGEREF _Toc11541 \h </w:instrText>
          </w:r>
          <w:r>
            <w:fldChar w:fldCharType="separate"/>
          </w:r>
          <w:r>
            <w:t>9</w:t>
          </w:r>
          <w:r>
            <w:fldChar w:fldCharType="end"/>
          </w:r>
          <w:r>
            <w:rPr>
              <w:rFonts w:hint="default" w:ascii="宋体" w:hAnsi="宋体" w:cs="宋体"/>
              <w:bCs/>
              <w:color w:val="auto"/>
              <w:kern w:val="0"/>
              <w:szCs w:val="30"/>
              <w:highlight w:val="none"/>
              <w:lang w:val="en-US" w:eastAsia="zh-CN"/>
            </w:rPr>
            <w:fldChar w:fldCharType="end"/>
          </w:r>
        </w:p>
        <w:p w14:paraId="3F59BA78">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_Toc28330 </w:instrText>
          </w:r>
          <w:r>
            <w:rPr>
              <w:rFonts w:hint="default" w:ascii="宋体" w:hAnsi="宋体" w:cs="宋体"/>
              <w:bCs/>
              <w:kern w:val="0"/>
              <w:szCs w:val="30"/>
              <w:highlight w:val="none"/>
              <w:lang w:val="en-US" w:eastAsia="zh-CN"/>
            </w:rPr>
            <w:fldChar w:fldCharType="separate"/>
          </w:r>
          <w:r>
            <w:rPr>
              <w:rFonts w:hint="eastAsia"/>
              <w:szCs w:val="28"/>
              <w:highlight w:val="none"/>
            </w:rPr>
            <w:t>1.总则</w:t>
          </w:r>
          <w:r>
            <w:tab/>
          </w:r>
          <w:r>
            <w:fldChar w:fldCharType="begin"/>
          </w:r>
          <w:r>
            <w:instrText xml:space="preserve"> PAGEREF _Toc28330 \h </w:instrText>
          </w:r>
          <w:r>
            <w:fldChar w:fldCharType="separate"/>
          </w:r>
          <w:r>
            <w:t>11</w:t>
          </w:r>
          <w:r>
            <w:fldChar w:fldCharType="end"/>
          </w:r>
          <w:r>
            <w:rPr>
              <w:rFonts w:hint="default" w:ascii="宋体" w:hAnsi="宋体" w:cs="宋体"/>
              <w:bCs/>
              <w:color w:val="auto"/>
              <w:kern w:val="0"/>
              <w:szCs w:val="30"/>
              <w:highlight w:val="none"/>
              <w:lang w:val="en-US" w:eastAsia="zh-CN"/>
            </w:rPr>
            <w:fldChar w:fldCharType="end"/>
          </w:r>
        </w:p>
        <w:p w14:paraId="07F4F849">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_Toc20412 </w:instrText>
          </w:r>
          <w:r>
            <w:rPr>
              <w:rFonts w:hint="default" w:ascii="宋体" w:hAnsi="宋体" w:cs="宋体"/>
              <w:bCs/>
              <w:kern w:val="0"/>
              <w:szCs w:val="30"/>
              <w:highlight w:val="none"/>
              <w:lang w:val="en-US" w:eastAsia="zh-CN"/>
            </w:rPr>
            <w:fldChar w:fldCharType="separate"/>
          </w:r>
          <w:r>
            <w:rPr>
              <w:rFonts w:hint="eastAsia"/>
              <w:szCs w:val="28"/>
              <w:highlight w:val="none"/>
            </w:rPr>
            <w:t>2.招标文件</w:t>
          </w:r>
          <w:r>
            <w:tab/>
          </w:r>
          <w:r>
            <w:fldChar w:fldCharType="begin"/>
          </w:r>
          <w:r>
            <w:instrText xml:space="preserve"> PAGEREF _Toc20412 \h </w:instrText>
          </w:r>
          <w:r>
            <w:fldChar w:fldCharType="separate"/>
          </w:r>
          <w:r>
            <w:t>11</w:t>
          </w:r>
          <w:r>
            <w:fldChar w:fldCharType="end"/>
          </w:r>
          <w:r>
            <w:rPr>
              <w:rFonts w:hint="default" w:ascii="宋体" w:hAnsi="宋体" w:cs="宋体"/>
              <w:bCs/>
              <w:color w:val="auto"/>
              <w:kern w:val="0"/>
              <w:szCs w:val="30"/>
              <w:highlight w:val="none"/>
              <w:lang w:val="en-US" w:eastAsia="zh-CN"/>
            </w:rPr>
            <w:fldChar w:fldCharType="end"/>
          </w:r>
        </w:p>
        <w:p w14:paraId="05443298">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_Toc27523 </w:instrText>
          </w:r>
          <w:r>
            <w:rPr>
              <w:rFonts w:hint="default" w:ascii="宋体" w:hAnsi="宋体" w:cs="宋体"/>
              <w:bCs/>
              <w:kern w:val="0"/>
              <w:szCs w:val="30"/>
              <w:highlight w:val="none"/>
              <w:lang w:val="en-US" w:eastAsia="zh-CN"/>
            </w:rPr>
            <w:fldChar w:fldCharType="separate"/>
          </w:r>
          <w:r>
            <w:rPr>
              <w:rFonts w:hint="eastAsia"/>
              <w:szCs w:val="28"/>
              <w:highlight w:val="none"/>
            </w:rPr>
            <w:t>3.投标文件的编制</w:t>
          </w:r>
          <w:r>
            <w:tab/>
          </w:r>
          <w:r>
            <w:fldChar w:fldCharType="begin"/>
          </w:r>
          <w:r>
            <w:instrText xml:space="preserve"> PAGEREF _Toc27523 \h </w:instrText>
          </w:r>
          <w:r>
            <w:fldChar w:fldCharType="separate"/>
          </w:r>
          <w:r>
            <w:t>12</w:t>
          </w:r>
          <w:r>
            <w:fldChar w:fldCharType="end"/>
          </w:r>
          <w:r>
            <w:rPr>
              <w:rFonts w:hint="default" w:ascii="宋体" w:hAnsi="宋体" w:cs="宋体"/>
              <w:bCs/>
              <w:color w:val="auto"/>
              <w:kern w:val="0"/>
              <w:szCs w:val="30"/>
              <w:highlight w:val="none"/>
              <w:lang w:val="en-US" w:eastAsia="zh-CN"/>
            </w:rPr>
            <w:fldChar w:fldCharType="end"/>
          </w:r>
        </w:p>
        <w:p w14:paraId="3ECFDC48">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_Toc2539 </w:instrText>
          </w:r>
          <w:r>
            <w:rPr>
              <w:rFonts w:hint="default" w:ascii="宋体" w:hAnsi="宋体" w:cs="宋体"/>
              <w:bCs/>
              <w:kern w:val="0"/>
              <w:szCs w:val="30"/>
              <w:highlight w:val="none"/>
              <w:lang w:val="en-US" w:eastAsia="zh-CN"/>
            </w:rPr>
            <w:fldChar w:fldCharType="separate"/>
          </w:r>
          <w:r>
            <w:rPr>
              <w:rFonts w:hint="eastAsia"/>
              <w:szCs w:val="28"/>
              <w:highlight w:val="none"/>
            </w:rPr>
            <w:t>4.投标文件的提交</w:t>
          </w:r>
          <w:r>
            <w:tab/>
          </w:r>
          <w:r>
            <w:fldChar w:fldCharType="begin"/>
          </w:r>
          <w:r>
            <w:instrText xml:space="preserve"> PAGEREF _Toc2539 \h </w:instrText>
          </w:r>
          <w:r>
            <w:fldChar w:fldCharType="separate"/>
          </w:r>
          <w:r>
            <w:t>13</w:t>
          </w:r>
          <w:r>
            <w:fldChar w:fldCharType="end"/>
          </w:r>
          <w:r>
            <w:rPr>
              <w:rFonts w:hint="default" w:ascii="宋体" w:hAnsi="宋体" w:cs="宋体"/>
              <w:bCs/>
              <w:color w:val="auto"/>
              <w:kern w:val="0"/>
              <w:szCs w:val="30"/>
              <w:highlight w:val="none"/>
              <w:lang w:val="en-US" w:eastAsia="zh-CN"/>
            </w:rPr>
            <w:fldChar w:fldCharType="end"/>
          </w:r>
        </w:p>
        <w:p w14:paraId="5717D416">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_Toc3436 </w:instrText>
          </w:r>
          <w:r>
            <w:rPr>
              <w:rFonts w:hint="default" w:ascii="宋体" w:hAnsi="宋体" w:cs="宋体"/>
              <w:bCs/>
              <w:kern w:val="0"/>
              <w:szCs w:val="30"/>
              <w:highlight w:val="none"/>
              <w:lang w:val="en-US" w:eastAsia="zh-CN"/>
            </w:rPr>
            <w:fldChar w:fldCharType="separate"/>
          </w:r>
          <w:r>
            <w:rPr>
              <w:rFonts w:hint="eastAsia"/>
              <w:szCs w:val="28"/>
              <w:highlight w:val="none"/>
            </w:rPr>
            <w:t>5.评标及开标</w:t>
          </w:r>
          <w:r>
            <w:tab/>
          </w:r>
          <w:r>
            <w:fldChar w:fldCharType="begin"/>
          </w:r>
          <w:r>
            <w:instrText xml:space="preserve"> PAGEREF _Toc3436 \h </w:instrText>
          </w:r>
          <w:r>
            <w:fldChar w:fldCharType="separate"/>
          </w:r>
          <w:r>
            <w:t>14</w:t>
          </w:r>
          <w:r>
            <w:fldChar w:fldCharType="end"/>
          </w:r>
          <w:r>
            <w:rPr>
              <w:rFonts w:hint="default" w:ascii="宋体" w:hAnsi="宋体" w:cs="宋体"/>
              <w:bCs/>
              <w:color w:val="auto"/>
              <w:kern w:val="0"/>
              <w:szCs w:val="30"/>
              <w:highlight w:val="none"/>
              <w:lang w:val="en-US" w:eastAsia="zh-CN"/>
            </w:rPr>
            <w:fldChar w:fldCharType="end"/>
          </w:r>
        </w:p>
        <w:p w14:paraId="3706631C">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_Toc2793 </w:instrText>
          </w:r>
          <w:r>
            <w:rPr>
              <w:rFonts w:hint="default" w:ascii="宋体" w:hAnsi="宋体" w:cs="宋体"/>
              <w:bCs/>
              <w:kern w:val="0"/>
              <w:szCs w:val="30"/>
              <w:highlight w:val="none"/>
              <w:lang w:val="en-US" w:eastAsia="zh-CN"/>
            </w:rPr>
            <w:fldChar w:fldCharType="separate"/>
          </w:r>
          <w:r>
            <w:rPr>
              <w:rFonts w:hint="eastAsia"/>
              <w:szCs w:val="28"/>
              <w:highlight w:val="none"/>
            </w:rPr>
            <w:t>6.确定中标人</w:t>
          </w:r>
          <w:r>
            <w:tab/>
          </w:r>
          <w:r>
            <w:fldChar w:fldCharType="begin"/>
          </w:r>
          <w:r>
            <w:instrText xml:space="preserve"> PAGEREF _Toc2793 \h </w:instrText>
          </w:r>
          <w:r>
            <w:fldChar w:fldCharType="separate"/>
          </w:r>
          <w:r>
            <w:t>16</w:t>
          </w:r>
          <w:r>
            <w:fldChar w:fldCharType="end"/>
          </w:r>
          <w:r>
            <w:rPr>
              <w:rFonts w:hint="default" w:ascii="宋体" w:hAnsi="宋体" w:cs="宋体"/>
              <w:bCs/>
              <w:color w:val="auto"/>
              <w:kern w:val="0"/>
              <w:szCs w:val="30"/>
              <w:highlight w:val="none"/>
              <w:lang w:val="en-US" w:eastAsia="zh-CN"/>
            </w:rPr>
            <w:fldChar w:fldCharType="end"/>
          </w:r>
        </w:p>
        <w:p w14:paraId="224E443A">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_Toc19943 </w:instrText>
          </w:r>
          <w:r>
            <w:rPr>
              <w:rFonts w:hint="default" w:ascii="宋体" w:hAnsi="宋体" w:cs="宋体"/>
              <w:bCs/>
              <w:kern w:val="0"/>
              <w:szCs w:val="30"/>
              <w:highlight w:val="none"/>
              <w:lang w:val="en-US" w:eastAsia="zh-CN"/>
            </w:rPr>
            <w:fldChar w:fldCharType="separate"/>
          </w:r>
          <w:r>
            <w:rPr>
              <w:rFonts w:hint="eastAsia"/>
              <w:szCs w:val="28"/>
              <w:highlight w:val="none"/>
            </w:rPr>
            <w:t>7.其他</w:t>
          </w:r>
          <w:r>
            <w:tab/>
          </w:r>
          <w:r>
            <w:fldChar w:fldCharType="begin"/>
          </w:r>
          <w:r>
            <w:instrText xml:space="preserve"> PAGEREF _Toc19943 \h </w:instrText>
          </w:r>
          <w:r>
            <w:fldChar w:fldCharType="separate"/>
          </w:r>
          <w:r>
            <w:t>16</w:t>
          </w:r>
          <w:r>
            <w:fldChar w:fldCharType="end"/>
          </w:r>
          <w:r>
            <w:rPr>
              <w:rFonts w:hint="default" w:ascii="宋体" w:hAnsi="宋体" w:cs="宋体"/>
              <w:bCs/>
              <w:color w:val="auto"/>
              <w:kern w:val="0"/>
              <w:szCs w:val="30"/>
              <w:highlight w:val="none"/>
              <w:lang w:val="en-US" w:eastAsia="zh-CN"/>
            </w:rPr>
            <w:fldChar w:fldCharType="end"/>
          </w:r>
        </w:p>
        <w:p w14:paraId="77BBCBBB">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_Toc6204 </w:instrText>
          </w:r>
          <w:r>
            <w:rPr>
              <w:rFonts w:hint="default" w:ascii="宋体" w:hAnsi="宋体" w:cs="宋体"/>
              <w:bCs/>
              <w:kern w:val="0"/>
              <w:szCs w:val="30"/>
              <w:highlight w:val="none"/>
              <w:lang w:val="en-US" w:eastAsia="zh-CN"/>
            </w:rPr>
            <w:fldChar w:fldCharType="separate"/>
          </w:r>
          <w:r>
            <w:rPr>
              <w:rFonts w:hint="eastAsia" w:eastAsia="宋体"/>
              <w:highlight w:val="none"/>
              <w:lang w:val="en-US" w:eastAsia="zh-CN"/>
            </w:rPr>
            <w:t>第三章合同文件</w:t>
          </w:r>
          <w:r>
            <w:tab/>
          </w:r>
          <w:r>
            <w:fldChar w:fldCharType="begin"/>
          </w:r>
          <w:r>
            <w:instrText xml:space="preserve"> PAGEREF _Toc6204 \h </w:instrText>
          </w:r>
          <w:r>
            <w:fldChar w:fldCharType="separate"/>
          </w:r>
          <w:r>
            <w:t>17</w:t>
          </w:r>
          <w:r>
            <w:fldChar w:fldCharType="end"/>
          </w:r>
          <w:r>
            <w:rPr>
              <w:rFonts w:hint="default" w:ascii="宋体" w:hAnsi="宋体" w:cs="宋体"/>
              <w:bCs/>
              <w:color w:val="auto"/>
              <w:kern w:val="0"/>
              <w:szCs w:val="30"/>
              <w:highlight w:val="none"/>
              <w:lang w:val="en-US" w:eastAsia="zh-CN"/>
            </w:rPr>
            <w:fldChar w:fldCharType="end"/>
          </w:r>
        </w:p>
        <w:p w14:paraId="68F749F7">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_Toc28225 </w:instrText>
          </w:r>
          <w:r>
            <w:rPr>
              <w:rFonts w:hint="default" w:ascii="宋体" w:hAnsi="宋体" w:cs="宋体"/>
              <w:bCs/>
              <w:kern w:val="0"/>
              <w:szCs w:val="30"/>
              <w:highlight w:val="none"/>
              <w:lang w:val="en-US" w:eastAsia="zh-CN"/>
            </w:rPr>
            <w:fldChar w:fldCharType="separate"/>
          </w:r>
          <w:r>
            <w:rPr>
              <w:rFonts w:hint="eastAsia"/>
              <w:highlight w:val="none"/>
              <w:lang w:val="en-US" w:eastAsia="zh-CN"/>
            </w:rPr>
            <w:t>第四章：</w:t>
          </w:r>
          <w:r>
            <w:rPr>
              <w:rFonts w:hint="eastAsia"/>
              <w:highlight w:val="none"/>
            </w:rPr>
            <w:t>项目任务书</w:t>
          </w:r>
          <w:r>
            <w:tab/>
          </w:r>
          <w:r>
            <w:fldChar w:fldCharType="begin"/>
          </w:r>
          <w:r>
            <w:instrText xml:space="preserve"> PAGEREF _Toc28225 \h </w:instrText>
          </w:r>
          <w:r>
            <w:fldChar w:fldCharType="separate"/>
          </w:r>
          <w:r>
            <w:t>18</w:t>
          </w:r>
          <w:r>
            <w:fldChar w:fldCharType="end"/>
          </w:r>
          <w:r>
            <w:rPr>
              <w:rFonts w:hint="default" w:ascii="宋体" w:hAnsi="宋体" w:cs="宋体"/>
              <w:bCs/>
              <w:color w:val="auto"/>
              <w:kern w:val="0"/>
              <w:szCs w:val="30"/>
              <w:highlight w:val="none"/>
              <w:lang w:val="en-US" w:eastAsia="zh-CN"/>
            </w:rPr>
            <w:fldChar w:fldCharType="end"/>
          </w:r>
        </w:p>
        <w:p w14:paraId="767B923E">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_Toc16471 </w:instrText>
          </w:r>
          <w:r>
            <w:rPr>
              <w:rFonts w:hint="default" w:ascii="宋体" w:hAnsi="宋体" w:cs="宋体"/>
              <w:bCs/>
              <w:kern w:val="0"/>
              <w:szCs w:val="30"/>
              <w:highlight w:val="none"/>
              <w:lang w:val="en-US" w:eastAsia="zh-CN"/>
            </w:rPr>
            <w:fldChar w:fldCharType="separate"/>
          </w:r>
          <w:r>
            <w:rPr>
              <w:rFonts w:hint="eastAsia"/>
              <w:highlight w:val="none"/>
            </w:rPr>
            <w:t>第</w:t>
          </w:r>
          <w:r>
            <w:rPr>
              <w:rFonts w:hint="eastAsia"/>
              <w:highlight w:val="none"/>
              <w:lang w:val="en-US" w:eastAsia="zh-CN"/>
            </w:rPr>
            <w:t>五</w:t>
          </w:r>
          <w:r>
            <w:rPr>
              <w:rFonts w:hint="eastAsia"/>
              <w:highlight w:val="none"/>
            </w:rPr>
            <w:t>章 投标文件格式</w:t>
          </w:r>
          <w:r>
            <w:rPr>
              <w:rFonts w:hint="eastAsia"/>
              <w:highlight w:val="none"/>
              <w:lang w:val="en-US" w:eastAsia="zh-CN"/>
            </w:rPr>
            <w:t>---资信标</w:t>
          </w:r>
          <w:r>
            <w:tab/>
          </w:r>
          <w:r>
            <w:fldChar w:fldCharType="begin"/>
          </w:r>
          <w:r>
            <w:instrText xml:space="preserve"> PAGEREF _Toc16471 \h </w:instrText>
          </w:r>
          <w:r>
            <w:fldChar w:fldCharType="separate"/>
          </w:r>
          <w:r>
            <w:t>19</w:t>
          </w:r>
          <w:r>
            <w:fldChar w:fldCharType="end"/>
          </w:r>
          <w:r>
            <w:rPr>
              <w:rFonts w:hint="default" w:ascii="宋体" w:hAnsi="宋体" w:cs="宋体"/>
              <w:bCs/>
              <w:color w:val="auto"/>
              <w:kern w:val="0"/>
              <w:szCs w:val="30"/>
              <w:highlight w:val="none"/>
              <w:lang w:val="en-US" w:eastAsia="zh-CN"/>
            </w:rPr>
            <w:fldChar w:fldCharType="end"/>
          </w:r>
        </w:p>
        <w:p w14:paraId="63282BC0">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_Toc13330 </w:instrText>
          </w:r>
          <w:r>
            <w:rPr>
              <w:rFonts w:hint="default" w:ascii="宋体" w:hAnsi="宋体" w:cs="宋体"/>
              <w:bCs/>
              <w:kern w:val="0"/>
              <w:szCs w:val="30"/>
              <w:highlight w:val="none"/>
              <w:lang w:val="en-US" w:eastAsia="zh-CN"/>
            </w:rPr>
            <w:fldChar w:fldCharType="separate"/>
          </w:r>
          <w:r>
            <w:rPr>
              <w:rFonts w:hint="eastAsia"/>
              <w:highlight w:val="none"/>
            </w:rPr>
            <w:t>第</w:t>
          </w:r>
          <w:r>
            <w:rPr>
              <w:rFonts w:hint="eastAsia"/>
              <w:highlight w:val="none"/>
              <w:lang w:val="en-US" w:eastAsia="zh-CN"/>
            </w:rPr>
            <w:t>六</w:t>
          </w:r>
          <w:r>
            <w:rPr>
              <w:rFonts w:hint="eastAsia"/>
              <w:highlight w:val="none"/>
            </w:rPr>
            <w:t>章 投标文件格式</w:t>
          </w:r>
          <w:r>
            <w:rPr>
              <w:rFonts w:hint="eastAsia"/>
              <w:highlight w:val="none"/>
              <w:lang w:val="en-US" w:eastAsia="zh-CN"/>
            </w:rPr>
            <w:t>---</w:t>
          </w:r>
          <w:r>
            <w:rPr>
              <w:rFonts w:hint="eastAsia"/>
              <w:bCs/>
              <w:szCs w:val="30"/>
              <w:highlight w:val="none"/>
              <w:lang w:val="en-US" w:eastAsia="zh-CN"/>
            </w:rPr>
            <w:t>技术</w:t>
          </w:r>
          <w:r>
            <w:rPr>
              <w:rFonts w:hint="eastAsia"/>
              <w:bCs/>
              <w:szCs w:val="30"/>
              <w:highlight w:val="none"/>
            </w:rPr>
            <w:t>标</w:t>
          </w:r>
          <w:r>
            <w:tab/>
          </w:r>
          <w:r>
            <w:fldChar w:fldCharType="begin"/>
          </w:r>
          <w:r>
            <w:instrText xml:space="preserve"> PAGEREF _Toc13330 \h </w:instrText>
          </w:r>
          <w:r>
            <w:fldChar w:fldCharType="separate"/>
          </w:r>
          <w:r>
            <w:t>31</w:t>
          </w:r>
          <w:r>
            <w:fldChar w:fldCharType="end"/>
          </w:r>
          <w:r>
            <w:rPr>
              <w:rFonts w:hint="default" w:ascii="宋体" w:hAnsi="宋体" w:cs="宋体"/>
              <w:bCs/>
              <w:color w:val="auto"/>
              <w:kern w:val="0"/>
              <w:szCs w:val="30"/>
              <w:highlight w:val="none"/>
              <w:lang w:val="en-US" w:eastAsia="zh-CN"/>
            </w:rPr>
            <w:fldChar w:fldCharType="end"/>
          </w:r>
        </w:p>
        <w:p w14:paraId="05AD72A7">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_Toc10143 </w:instrText>
          </w:r>
          <w:r>
            <w:rPr>
              <w:rFonts w:hint="default" w:ascii="宋体" w:hAnsi="宋体" w:cs="宋体"/>
              <w:bCs/>
              <w:kern w:val="0"/>
              <w:szCs w:val="30"/>
              <w:highlight w:val="none"/>
              <w:lang w:val="en-US" w:eastAsia="zh-CN"/>
            </w:rPr>
            <w:fldChar w:fldCharType="separate"/>
          </w:r>
          <w:r>
            <w:rPr>
              <w:rFonts w:hint="eastAsia"/>
              <w:highlight w:val="none"/>
            </w:rPr>
            <w:t>第</w:t>
          </w:r>
          <w:r>
            <w:rPr>
              <w:rFonts w:hint="eastAsia"/>
              <w:highlight w:val="none"/>
              <w:lang w:val="en-US" w:eastAsia="zh-CN"/>
            </w:rPr>
            <w:t>七</w:t>
          </w:r>
          <w:r>
            <w:rPr>
              <w:rFonts w:hint="eastAsia"/>
              <w:highlight w:val="none"/>
            </w:rPr>
            <w:t>章 报价文件格式</w:t>
          </w:r>
          <w:r>
            <w:rPr>
              <w:rFonts w:hint="eastAsia"/>
              <w:highlight w:val="none"/>
              <w:lang w:val="en-US" w:eastAsia="zh-CN"/>
            </w:rPr>
            <w:t>---</w:t>
          </w:r>
          <w:r>
            <w:rPr>
              <w:rFonts w:hint="eastAsia"/>
              <w:bCs/>
              <w:szCs w:val="30"/>
              <w:highlight w:val="none"/>
              <w:lang w:val="en-US" w:eastAsia="zh-CN"/>
            </w:rPr>
            <w:t>商务</w:t>
          </w:r>
          <w:r>
            <w:rPr>
              <w:rFonts w:hint="eastAsia"/>
              <w:bCs/>
              <w:szCs w:val="30"/>
              <w:highlight w:val="none"/>
            </w:rPr>
            <w:t>标</w:t>
          </w:r>
          <w:r>
            <w:tab/>
          </w:r>
          <w:r>
            <w:fldChar w:fldCharType="begin"/>
          </w:r>
          <w:r>
            <w:instrText xml:space="preserve"> PAGEREF _Toc10143 \h </w:instrText>
          </w:r>
          <w:r>
            <w:fldChar w:fldCharType="separate"/>
          </w:r>
          <w:r>
            <w:t>33</w:t>
          </w:r>
          <w:r>
            <w:fldChar w:fldCharType="end"/>
          </w:r>
          <w:r>
            <w:rPr>
              <w:rFonts w:hint="default" w:ascii="宋体" w:hAnsi="宋体" w:cs="宋体"/>
              <w:bCs/>
              <w:color w:val="auto"/>
              <w:kern w:val="0"/>
              <w:szCs w:val="30"/>
              <w:highlight w:val="none"/>
              <w:lang w:val="en-US" w:eastAsia="zh-CN"/>
            </w:rPr>
            <w:fldChar w:fldCharType="end"/>
          </w:r>
        </w:p>
        <w:p w14:paraId="281D37A6">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_Toc31405 </w:instrText>
          </w:r>
          <w:r>
            <w:rPr>
              <w:rFonts w:hint="default" w:ascii="宋体" w:hAnsi="宋体" w:cs="宋体"/>
              <w:bCs/>
              <w:kern w:val="0"/>
              <w:szCs w:val="30"/>
              <w:highlight w:val="none"/>
              <w:lang w:val="en-US" w:eastAsia="zh-CN"/>
            </w:rPr>
            <w:fldChar w:fldCharType="separate"/>
          </w:r>
          <w:r>
            <w:rPr>
              <w:rFonts w:hint="eastAsia" w:ascii="黑体" w:hAnsi="黑体"/>
              <w:highlight w:val="none"/>
            </w:rPr>
            <w:t>★</w:t>
          </w:r>
          <w:r>
            <w:rPr>
              <w:rFonts w:hint="eastAsia"/>
              <w:highlight w:val="none"/>
            </w:rPr>
            <w:t>报价一览表</w:t>
          </w:r>
          <w:r>
            <w:tab/>
          </w:r>
          <w:r>
            <w:fldChar w:fldCharType="begin"/>
          </w:r>
          <w:r>
            <w:instrText xml:space="preserve"> PAGEREF _Toc31405 \h </w:instrText>
          </w:r>
          <w:r>
            <w:fldChar w:fldCharType="separate"/>
          </w:r>
          <w:r>
            <w:t>34</w:t>
          </w:r>
          <w:r>
            <w:fldChar w:fldCharType="end"/>
          </w:r>
          <w:r>
            <w:rPr>
              <w:rFonts w:hint="default" w:ascii="宋体" w:hAnsi="宋体" w:cs="宋体"/>
              <w:bCs/>
              <w:color w:val="auto"/>
              <w:kern w:val="0"/>
              <w:szCs w:val="30"/>
              <w:highlight w:val="none"/>
              <w:lang w:val="en-US" w:eastAsia="zh-CN"/>
            </w:rPr>
            <w:fldChar w:fldCharType="end"/>
          </w:r>
        </w:p>
        <w:p w14:paraId="029F4470">
          <w:pPr>
            <w:pStyle w:val="32"/>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_Toc27278 </w:instrText>
          </w:r>
          <w:r>
            <w:rPr>
              <w:rFonts w:hint="default" w:ascii="宋体" w:hAnsi="宋体" w:cs="宋体"/>
              <w:bCs/>
              <w:kern w:val="0"/>
              <w:szCs w:val="30"/>
              <w:highlight w:val="none"/>
              <w:lang w:val="en-US" w:eastAsia="zh-CN"/>
            </w:rPr>
            <w:fldChar w:fldCharType="separate"/>
          </w:r>
          <w:r>
            <w:rPr>
              <w:rFonts w:hint="eastAsia"/>
              <w:highlight w:val="none"/>
            </w:rPr>
            <w:t>第</w:t>
          </w:r>
          <w:r>
            <w:rPr>
              <w:rFonts w:hint="eastAsia"/>
              <w:highlight w:val="none"/>
              <w:lang w:val="en-US" w:eastAsia="zh-CN"/>
            </w:rPr>
            <w:t>八</w:t>
          </w:r>
          <w:r>
            <w:rPr>
              <w:rFonts w:hint="eastAsia"/>
              <w:highlight w:val="none"/>
            </w:rPr>
            <w:t xml:space="preserve">章 </w:t>
          </w:r>
          <w:r>
            <w:rPr>
              <w:rFonts w:hint="eastAsia"/>
              <w:highlight w:val="none"/>
              <w:lang w:val="en-US" w:eastAsia="zh-CN"/>
            </w:rPr>
            <w:t>资格审查件及评标事项</w:t>
          </w:r>
          <w:r>
            <w:tab/>
          </w:r>
          <w:r>
            <w:fldChar w:fldCharType="begin"/>
          </w:r>
          <w:r>
            <w:instrText xml:space="preserve"> PAGEREF _Toc27278 \h </w:instrText>
          </w:r>
          <w:r>
            <w:fldChar w:fldCharType="separate"/>
          </w:r>
          <w:r>
            <w:t>36</w:t>
          </w:r>
          <w:r>
            <w:fldChar w:fldCharType="end"/>
          </w:r>
          <w:r>
            <w:rPr>
              <w:rFonts w:hint="default" w:ascii="宋体" w:hAnsi="宋体" w:cs="宋体"/>
              <w:bCs/>
              <w:color w:val="auto"/>
              <w:kern w:val="0"/>
              <w:szCs w:val="30"/>
              <w:highlight w:val="none"/>
              <w:lang w:val="en-US" w:eastAsia="zh-CN"/>
            </w:rPr>
            <w:fldChar w:fldCharType="end"/>
          </w:r>
        </w:p>
        <w:p w14:paraId="4660D274">
          <w:pPr>
            <w:pStyle w:val="37"/>
            <w:tabs>
              <w:tab w:val="right" w:leader="dot" w:pos="8844"/>
            </w:tabs>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_Toc18745 </w:instrText>
          </w:r>
          <w:r>
            <w:rPr>
              <w:rFonts w:hint="default" w:ascii="宋体" w:hAnsi="宋体" w:cs="宋体"/>
              <w:bCs/>
              <w:kern w:val="0"/>
              <w:szCs w:val="30"/>
              <w:highlight w:val="none"/>
              <w:lang w:val="en-US" w:eastAsia="zh-CN"/>
            </w:rPr>
            <w:fldChar w:fldCharType="separate"/>
          </w:r>
          <w:r>
            <w:rPr>
              <w:rFonts w:hint="eastAsia"/>
              <w:szCs w:val="28"/>
              <w:highlight w:val="none"/>
            </w:rPr>
            <w:t>1.资格符合性审查</w:t>
          </w:r>
          <w:r>
            <w:tab/>
          </w:r>
          <w:r>
            <w:fldChar w:fldCharType="begin"/>
          </w:r>
          <w:r>
            <w:instrText xml:space="preserve"> PAGEREF _Toc18745 \h </w:instrText>
          </w:r>
          <w:r>
            <w:fldChar w:fldCharType="separate"/>
          </w:r>
          <w:r>
            <w:t>36</w:t>
          </w:r>
          <w:r>
            <w:fldChar w:fldCharType="end"/>
          </w:r>
          <w:r>
            <w:rPr>
              <w:rFonts w:hint="default" w:ascii="宋体" w:hAnsi="宋体" w:cs="宋体"/>
              <w:bCs/>
              <w:color w:val="auto"/>
              <w:kern w:val="0"/>
              <w:szCs w:val="30"/>
              <w:highlight w:val="none"/>
              <w:lang w:val="en-US" w:eastAsia="zh-CN"/>
            </w:rPr>
            <w:fldChar w:fldCharType="end"/>
          </w:r>
        </w:p>
        <w:p w14:paraId="6F879360">
          <w:pPr>
            <w:pStyle w:val="37"/>
            <w:tabs>
              <w:tab w:val="right" w:leader="dot" w:pos="8844"/>
            </w:tabs>
            <w:rPr>
              <w:rFonts w:hint="default" w:ascii="宋体" w:hAnsi="宋体" w:eastAsia="宋体" w:cs="宋体"/>
              <w:bCs/>
              <w:color w:val="auto"/>
              <w:kern w:val="0"/>
              <w:sz w:val="21"/>
              <w:szCs w:val="30"/>
              <w:highlight w:val="none"/>
              <w:lang w:val="en-US" w:eastAsia="zh-CN" w:bidi="ar-SA"/>
            </w:rPr>
          </w:pPr>
          <w:r>
            <w:rPr>
              <w:rFonts w:hint="default" w:ascii="宋体" w:hAnsi="宋体" w:cs="宋体"/>
              <w:bCs/>
              <w:color w:val="auto"/>
              <w:kern w:val="0"/>
              <w:szCs w:val="30"/>
              <w:highlight w:val="none"/>
              <w:lang w:val="en-US" w:eastAsia="zh-CN"/>
            </w:rPr>
            <w:fldChar w:fldCharType="begin"/>
          </w:r>
          <w:r>
            <w:rPr>
              <w:rFonts w:hint="default" w:ascii="宋体" w:hAnsi="宋体" w:cs="宋体"/>
              <w:bCs/>
              <w:kern w:val="0"/>
              <w:szCs w:val="30"/>
              <w:highlight w:val="none"/>
              <w:lang w:val="en-US" w:eastAsia="zh-CN"/>
            </w:rPr>
            <w:instrText xml:space="preserve"> HYPERLINK \l _Toc9730 </w:instrText>
          </w:r>
          <w:r>
            <w:rPr>
              <w:rFonts w:hint="default" w:ascii="宋体" w:hAnsi="宋体" w:cs="宋体"/>
              <w:bCs/>
              <w:kern w:val="0"/>
              <w:szCs w:val="30"/>
              <w:highlight w:val="none"/>
              <w:lang w:val="en-US" w:eastAsia="zh-CN"/>
            </w:rPr>
            <w:fldChar w:fldCharType="separate"/>
          </w:r>
          <w:r>
            <w:rPr>
              <w:rFonts w:hint="eastAsia"/>
              <w:szCs w:val="28"/>
              <w:highlight w:val="none"/>
            </w:rPr>
            <w:t>2.资信技术商务评估</w:t>
          </w:r>
          <w:r>
            <w:tab/>
          </w:r>
          <w:r>
            <w:fldChar w:fldCharType="begin"/>
          </w:r>
          <w:r>
            <w:instrText xml:space="preserve"> PAGEREF _Toc9730 \h </w:instrText>
          </w:r>
          <w:r>
            <w:fldChar w:fldCharType="separate"/>
          </w:r>
          <w:r>
            <w:t>37</w:t>
          </w:r>
          <w:r>
            <w:fldChar w:fldCharType="end"/>
          </w:r>
          <w:r>
            <w:rPr>
              <w:rFonts w:hint="default" w:ascii="宋体" w:hAnsi="宋体" w:cs="宋体"/>
              <w:bCs/>
              <w:color w:val="auto"/>
              <w:kern w:val="0"/>
              <w:szCs w:val="30"/>
              <w:highlight w:val="none"/>
              <w:lang w:val="en-US" w:eastAsia="zh-CN"/>
            </w:rPr>
            <w:fldChar w:fldCharType="end"/>
          </w:r>
          <w:r>
            <w:rPr>
              <w:rFonts w:hint="default" w:ascii="宋体" w:hAnsi="宋体" w:cs="宋体"/>
              <w:bCs/>
              <w:color w:val="auto"/>
              <w:kern w:val="0"/>
              <w:szCs w:val="30"/>
              <w:highlight w:val="none"/>
              <w:lang w:val="en-US" w:eastAsia="zh-CN"/>
            </w:rPr>
            <w:fldChar w:fldCharType="end"/>
          </w:r>
        </w:p>
      </w:sdtContent>
    </w:sdt>
    <w:p w14:paraId="16D0B8DA">
      <w:pPr>
        <w:adjustRightInd w:val="0"/>
        <w:snapToGrid w:val="0"/>
        <w:spacing w:line="360" w:lineRule="auto"/>
        <w:jc w:val="center"/>
        <w:outlineLvl w:val="0"/>
        <w:rPr>
          <w:rFonts w:ascii="黑体" w:eastAsia="黑体"/>
          <w:b/>
          <w:color w:val="auto"/>
          <w:kern w:val="0"/>
          <w:sz w:val="36"/>
          <w:szCs w:val="20"/>
          <w:highlight w:val="none"/>
        </w:rPr>
      </w:pPr>
      <w:bookmarkStart w:id="7" w:name="_Toc2113"/>
      <w:r>
        <w:rPr>
          <w:rFonts w:hint="eastAsia" w:ascii="黑体" w:eastAsia="黑体"/>
          <w:b/>
          <w:color w:val="auto"/>
          <w:kern w:val="0"/>
          <w:sz w:val="36"/>
          <w:szCs w:val="20"/>
          <w:highlight w:val="none"/>
        </w:rPr>
        <w:t xml:space="preserve">第一章  </w:t>
      </w:r>
      <w:bookmarkEnd w:id="0"/>
      <w:bookmarkEnd w:id="1"/>
      <w:bookmarkEnd w:id="2"/>
      <w:r>
        <w:rPr>
          <w:rFonts w:hint="eastAsia" w:ascii="黑体" w:eastAsia="黑体"/>
          <w:b/>
          <w:color w:val="auto"/>
          <w:kern w:val="0"/>
          <w:sz w:val="36"/>
          <w:szCs w:val="20"/>
          <w:highlight w:val="none"/>
        </w:rPr>
        <w:t>招标公告</w:t>
      </w:r>
      <w:bookmarkEnd w:id="7"/>
    </w:p>
    <w:p w14:paraId="0B395B7A">
      <w:pPr>
        <w:spacing w:line="360" w:lineRule="auto"/>
        <w:ind w:firstLine="420" w:firstLineChars="200"/>
        <w:rPr>
          <w:rFonts w:hint="eastAsia" w:ascii="宋体" w:hAnsi="宋体" w:eastAsia="宋体"/>
          <w:color w:val="auto"/>
          <w:szCs w:val="21"/>
          <w:highlight w:val="none"/>
        </w:rPr>
      </w:pPr>
    </w:p>
    <w:p w14:paraId="6722340B">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根据《中华人民共和国招标投标法》及其实施条例的有关规定，拟就【</w:t>
      </w:r>
      <w:r>
        <w:rPr>
          <w:rFonts w:hint="eastAsia" w:ascii="宋体" w:hAnsi="宋体"/>
          <w:color w:val="auto"/>
          <w:szCs w:val="21"/>
          <w:highlight w:val="none"/>
          <w:lang w:val="en-US" w:eastAsia="zh-CN"/>
        </w:rPr>
        <w:t>小梅沙景观飘带造型灯设计施工一体化工程</w:t>
      </w:r>
      <w:r>
        <w:rPr>
          <w:rFonts w:hint="eastAsia" w:ascii="宋体" w:hAnsi="宋体"/>
          <w:color w:val="auto"/>
          <w:szCs w:val="21"/>
          <w:highlight w:val="none"/>
        </w:rPr>
        <w:t>】组织公开招标，欢迎符合资质要求并能提供相关服务的投标人参加投标。</w:t>
      </w:r>
    </w:p>
    <w:p w14:paraId="42A37551">
      <w:pPr>
        <w:spacing w:line="360" w:lineRule="auto"/>
        <w:ind w:firstLine="422" w:firstLineChars="200"/>
        <w:rPr>
          <w:rFonts w:ascii="宋体" w:hAnsi="宋体"/>
          <w:color w:val="auto"/>
          <w:szCs w:val="21"/>
          <w:highlight w:val="none"/>
        </w:rPr>
      </w:pPr>
      <w:r>
        <w:rPr>
          <w:rFonts w:hint="eastAsia" w:ascii="宋体" w:hAnsi="宋体" w:eastAsia="宋体"/>
          <w:b/>
          <w:bCs/>
          <w:color w:val="auto"/>
          <w:highlight w:val="none"/>
        </w:rPr>
        <w:t>一、招标项目：</w:t>
      </w:r>
      <w:r>
        <w:rPr>
          <w:rFonts w:hint="eastAsia" w:ascii="宋体" w:hAnsi="宋体"/>
          <w:color w:val="auto"/>
          <w:szCs w:val="21"/>
          <w:highlight w:val="none"/>
        </w:rPr>
        <w:t>【</w:t>
      </w:r>
      <w:r>
        <w:rPr>
          <w:rFonts w:hint="eastAsia" w:ascii="宋体" w:hAnsi="宋体"/>
          <w:color w:val="auto"/>
          <w:szCs w:val="21"/>
          <w:highlight w:val="none"/>
          <w:lang w:val="en-US" w:eastAsia="zh-CN"/>
        </w:rPr>
        <w:t>小梅沙景观飘带造型灯设计施工一体化工程</w:t>
      </w:r>
      <w:r>
        <w:rPr>
          <w:rFonts w:hint="eastAsia" w:ascii="宋体" w:hAnsi="宋体"/>
          <w:color w:val="auto"/>
          <w:szCs w:val="21"/>
          <w:highlight w:val="none"/>
        </w:rPr>
        <w:t>】</w:t>
      </w:r>
    </w:p>
    <w:p w14:paraId="60A46892">
      <w:pPr>
        <w:spacing w:line="360" w:lineRule="auto"/>
        <w:ind w:firstLine="422" w:firstLineChars="200"/>
        <w:rPr>
          <w:rFonts w:ascii="宋体" w:hAnsi="宋体"/>
          <w:color w:val="auto"/>
          <w:szCs w:val="21"/>
          <w:highlight w:val="none"/>
        </w:rPr>
      </w:pPr>
      <w:r>
        <w:rPr>
          <w:rFonts w:hint="eastAsia" w:ascii="宋体" w:hAnsi="宋体" w:eastAsia="宋体"/>
          <w:b/>
          <w:bCs/>
          <w:color w:val="auto"/>
          <w:highlight w:val="none"/>
        </w:rPr>
        <w:t>二、项目简介：</w:t>
      </w:r>
      <w:r>
        <w:rPr>
          <w:rFonts w:hint="eastAsia" w:ascii="宋体" w:hAnsi="宋体"/>
          <w:color w:val="auto"/>
          <w:szCs w:val="21"/>
          <w:highlight w:val="none"/>
        </w:rPr>
        <w:t xml:space="preserve"> 本工程为</w:t>
      </w:r>
      <w:r>
        <w:rPr>
          <w:rFonts w:hint="eastAsia" w:ascii="宋体" w:hAnsi="宋体"/>
          <w:color w:val="auto"/>
          <w:szCs w:val="21"/>
          <w:highlight w:val="none"/>
          <w:lang w:val="en-US" w:eastAsia="zh-CN"/>
        </w:rPr>
        <w:t>盐坝高速下盐梅路匝道路段景观飘带造型灯带设计、制作、安装一体化项目。项目规模为平面投影总长度约 371.11 米的双线交错连续波浪形发光飘带装置。</w:t>
      </w:r>
      <w:r>
        <w:rPr>
          <w:rFonts w:hint="eastAsia" w:ascii="宋体" w:hAnsi="宋体"/>
          <w:color w:val="auto"/>
          <w:szCs w:val="21"/>
          <w:highlight w:val="none"/>
        </w:rPr>
        <w:t>服务内容</w:t>
      </w:r>
      <w:r>
        <w:rPr>
          <w:rFonts w:hint="eastAsia" w:ascii="宋体" w:hAnsi="宋体"/>
          <w:color w:val="auto"/>
          <w:szCs w:val="21"/>
          <w:highlight w:val="none"/>
          <w:lang w:eastAsia="zh-CN"/>
        </w:rPr>
        <w:t>：</w:t>
      </w:r>
      <w:r>
        <w:rPr>
          <w:rFonts w:hint="eastAsia" w:ascii="宋体" w:hAnsi="宋体"/>
          <w:color w:val="auto"/>
          <w:szCs w:val="21"/>
          <w:highlight w:val="none"/>
        </w:rPr>
        <w:t>详见本招标文件</w:t>
      </w:r>
      <w:r>
        <w:rPr>
          <w:rFonts w:hint="eastAsia" w:ascii="宋体" w:hAnsi="宋体"/>
          <w:color w:val="auto"/>
          <w:szCs w:val="21"/>
          <w:highlight w:val="none"/>
          <w:lang w:val="en-US" w:eastAsia="zh-CN"/>
        </w:rPr>
        <w:t>附件1：</w:t>
      </w:r>
      <w:r>
        <w:rPr>
          <w:rFonts w:hint="eastAsia" w:ascii="宋体" w:hAnsi="宋体"/>
          <w:color w:val="auto"/>
          <w:szCs w:val="21"/>
          <w:highlight w:val="none"/>
        </w:rPr>
        <w:t>《</w:t>
      </w:r>
      <w:r>
        <w:rPr>
          <w:rFonts w:hint="eastAsia" w:ascii="宋体" w:hAnsi="宋体"/>
          <w:color w:val="auto"/>
          <w:szCs w:val="21"/>
          <w:highlight w:val="none"/>
          <w:lang w:val="en-US" w:eastAsia="zh-CN"/>
        </w:rPr>
        <w:t>项目招标任务书》、招标文件</w:t>
      </w:r>
      <w:r>
        <w:rPr>
          <w:rFonts w:hint="eastAsia" w:ascii="宋体" w:hAnsi="宋体"/>
          <w:color w:val="auto"/>
          <w:szCs w:val="21"/>
          <w:highlight w:val="none"/>
        </w:rPr>
        <w:t>须知前附表及合同相关条款约定。</w:t>
      </w:r>
    </w:p>
    <w:p w14:paraId="40428360">
      <w:pPr>
        <w:wordWrap w:val="0"/>
        <w:snapToGrid w:val="0"/>
        <w:spacing w:line="360" w:lineRule="auto"/>
        <w:ind w:firstLine="422" w:firstLineChars="200"/>
        <w:rPr>
          <w:rFonts w:ascii="宋体" w:hAnsi="宋体"/>
          <w:bCs/>
          <w:color w:val="auto"/>
          <w:highlight w:val="none"/>
        </w:rPr>
      </w:pPr>
      <w:r>
        <w:rPr>
          <w:rFonts w:hint="eastAsia" w:ascii="宋体" w:hAnsi="宋体" w:eastAsia="宋体"/>
          <w:b/>
          <w:bCs/>
          <w:color w:val="auto"/>
          <w:highlight w:val="none"/>
        </w:rPr>
        <w:t>三、投标人的资格要求：</w:t>
      </w:r>
    </w:p>
    <w:p w14:paraId="1954BCDF">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1.投标人须为中华人民共和国境内注册的独立法人或合伙制企业或其他组织，具有经营相关业务能力并满足法定要求；</w:t>
      </w:r>
    </w:p>
    <w:p w14:paraId="5C76D7BF">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2.本项目接受联合体投标，联合体成员不超过2 家，联合体牵头方须为施工单位；</w:t>
      </w:r>
    </w:p>
    <w:p w14:paraId="50C55A8A">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3.投标人设计资质：须具备照明工程设计专项（或 风景园林工程设计专项）乙级或以上资质；</w:t>
      </w:r>
    </w:p>
    <w:p w14:paraId="029EDE24">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 xml:space="preserve">4.投标人施工资质：须具备城市及道路照明工程专业承包（或 </w:t>
      </w:r>
      <w:r>
        <w:rPr>
          <w:rFonts w:ascii="Segoe UI" w:hAnsi="Segoe UI" w:eastAsia="Segoe UI" w:cs="Segoe UI"/>
          <w:i w:val="0"/>
          <w:iCs w:val="0"/>
          <w:caps w:val="0"/>
          <w:color w:val="0000FF"/>
          <w:spacing w:val="0"/>
          <w:sz w:val="22"/>
          <w:szCs w:val="22"/>
          <w:shd w:val="clear" w:fill="FFFFFF"/>
        </w:rPr>
        <w:t>市政专业承包</w:t>
      </w:r>
      <w:r>
        <w:rPr>
          <w:rFonts w:hint="eastAsia" w:ascii="Segoe UI" w:hAnsi="Segoe UI" w:cs="Segoe UI"/>
          <w:i w:val="0"/>
          <w:iCs w:val="0"/>
          <w:caps w:val="0"/>
          <w:color w:val="0000FF"/>
          <w:spacing w:val="0"/>
          <w:sz w:val="22"/>
          <w:szCs w:val="22"/>
          <w:shd w:val="clear" w:fill="FFFFFF"/>
          <w:lang w:eastAsia="zh-CN"/>
        </w:rPr>
        <w:t>、</w:t>
      </w:r>
      <w:r>
        <w:rPr>
          <w:rFonts w:hint="eastAsia" w:ascii="宋体" w:hAnsi="宋体" w:eastAsia="宋体"/>
          <w:color w:val="0000FF"/>
          <w:highlight w:val="none"/>
          <w:u w:val="none"/>
          <w:lang w:val="en-US" w:eastAsia="zh-CN"/>
        </w:rPr>
        <w:t>市政公用工程施工总承包）三级或以上资质；</w:t>
      </w:r>
    </w:p>
    <w:p w14:paraId="40F4FD9C">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5.投标人安全生产许可证须在有效期内；</w:t>
      </w:r>
    </w:p>
    <w:p w14:paraId="5B5E5720">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6.项目施工负责人：须具备机电工程专业（或 市政公用工程专业）二级或及以上注册建造师，安全生产考核合格证书(B证)在有效期内，注册单位与投标人一致；</w:t>
      </w:r>
    </w:p>
    <w:p w14:paraId="6838A0E7">
      <w:pPr>
        <w:wordWrap w:val="0"/>
        <w:snapToGrid w:val="0"/>
        <w:spacing w:line="360" w:lineRule="auto"/>
        <w:ind w:firstLine="420" w:firstLineChars="200"/>
        <w:rPr>
          <w:rFonts w:hint="eastAsia"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7.项目设计负责人：须具备照明设计专业（或 风景园林专业、电气工程专业）中级及以上职称；</w:t>
      </w:r>
    </w:p>
    <w:p w14:paraId="1973971A">
      <w:pPr>
        <w:wordWrap w:val="0"/>
        <w:snapToGrid w:val="0"/>
        <w:spacing w:line="360" w:lineRule="auto"/>
        <w:ind w:firstLine="420" w:firstLineChars="200"/>
        <w:rPr>
          <w:rFonts w:hint="default" w:ascii="宋体" w:hAnsi="宋体" w:eastAsia="宋体"/>
          <w:color w:val="0000FF"/>
          <w:highlight w:val="none"/>
          <w:u w:val="none"/>
          <w:lang w:val="en-US" w:eastAsia="zh-CN"/>
        </w:rPr>
      </w:pPr>
      <w:r>
        <w:rPr>
          <w:rFonts w:hint="eastAsia" w:ascii="宋体" w:hAnsi="宋体" w:eastAsia="宋体"/>
          <w:color w:val="0000FF"/>
          <w:highlight w:val="none"/>
          <w:u w:val="none"/>
          <w:lang w:val="en-US" w:eastAsia="zh-CN"/>
        </w:rPr>
        <w:t>8.投标人业绩：投标人提供近5年（自招标公告发布日起倒算）内至少一个已签约实施的</w:t>
      </w:r>
      <w:r>
        <w:rPr>
          <w:rFonts w:hint="eastAsia" w:ascii="宋体" w:hAnsi="宋体"/>
          <w:color w:val="0000FF"/>
          <w:highlight w:val="none"/>
          <w:u w:val="none"/>
          <w:lang w:val="en-US" w:eastAsia="zh-CN"/>
        </w:rPr>
        <w:t>户外装饰景观亮化类</w:t>
      </w:r>
      <w:r>
        <w:rPr>
          <w:rFonts w:hint="eastAsia" w:ascii="宋体" w:hAnsi="宋体" w:eastAsia="宋体"/>
          <w:color w:val="0000FF"/>
          <w:highlight w:val="none"/>
          <w:u w:val="none"/>
          <w:lang w:val="en-US" w:eastAsia="zh-CN"/>
        </w:rPr>
        <w:t>项目施工业绩。</w:t>
      </w:r>
    </w:p>
    <w:p w14:paraId="7894C905">
      <w:pPr>
        <w:wordWrap w:val="0"/>
        <w:snapToGrid w:val="0"/>
        <w:spacing w:line="360" w:lineRule="auto"/>
        <w:ind w:firstLine="422" w:firstLineChars="200"/>
        <w:rPr>
          <w:rFonts w:hint="default" w:ascii="宋体" w:hAnsi="宋体" w:eastAsia="宋体" w:cs="宋体"/>
          <w:color w:val="auto"/>
          <w:szCs w:val="21"/>
          <w:highlight w:val="none"/>
          <w:lang w:val="en-US" w:eastAsia="zh-CN"/>
        </w:rPr>
      </w:pPr>
      <w:r>
        <w:rPr>
          <w:rFonts w:hint="eastAsia" w:ascii="宋体" w:hAnsi="宋体"/>
          <w:b/>
          <w:bCs/>
          <w:color w:val="auto"/>
          <w:highlight w:val="none"/>
        </w:rPr>
        <w:t>四、本项目投标限价：</w:t>
      </w:r>
      <w:r>
        <w:rPr>
          <w:rFonts w:hint="eastAsia" w:ascii="宋体" w:hAnsi="宋体"/>
          <w:color w:val="auto"/>
          <w:highlight w:val="none"/>
          <w:lang w:val="en-US" w:eastAsia="zh-CN"/>
        </w:rPr>
        <w:t>不高于100.00</w:t>
      </w:r>
      <w:r>
        <w:rPr>
          <w:rFonts w:hint="eastAsia" w:ascii="宋体" w:hAnsi="宋体" w:cs="宋体"/>
          <w:color w:val="auto"/>
          <w:szCs w:val="21"/>
          <w:highlight w:val="none"/>
        </w:rPr>
        <w:t>万元</w:t>
      </w:r>
      <w:r>
        <w:rPr>
          <w:rFonts w:hint="eastAsia" w:ascii="宋体" w:hAnsi="宋体" w:cs="宋体"/>
          <w:color w:val="auto"/>
          <w:szCs w:val="21"/>
          <w:highlight w:val="none"/>
          <w:lang w:eastAsia="zh-CN"/>
        </w:rPr>
        <w:t>，</w:t>
      </w:r>
      <w:r>
        <w:rPr>
          <w:rFonts w:hint="eastAsia" w:ascii="宋体" w:hAnsi="宋体" w:cs="宋体"/>
          <w:color w:val="auto"/>
          <w:szCs w:val="21"/>
          <w:highlight w:val="none"/>
          <w:lang w:val="en-US" w:eastAsia="zh-CN"/>
        </w:rPr>
        <w:t>大写：壹佰万元整。</w:t>
      </w:r>
    </w:p>
    <w:p w14:paraId="761508A7">
      <w:pPr>
        <w:wordWrap w:val="0"/>
        <w:snapToGrid w:val="0"/>
        <w:spacing w:line="360" w:lineRule="auto"/>
        <w:ind w:firstLine="422" w:firstLineChars="200"/>
        <w:rPr>
          <w:rFonts w:hint="eastAsia" w:ascii="宋体" w:hAnsi="宋体" w:eastAsia="宋体"/>
          <w:color w:val="auto"/>
          <w:highlight w:val="none"/>
          <w:lang w:eastAsia="zh-CN"/>
        </w:rPr>
      </w:pPr>
      <w:r>
        <w:rPr>
          <w:rFonts w:hint="eastAsia" w:ascii="宋体" w:hAnsi="宋体" w:eastAsia="宋体"/>
          <w:b/>
          <w:bCs/>
          <w:color w:val="auto"/>
          <w:highlight w:val="none"/>
        </w:rPr>
        <w:t>五、招标文件的获取：</w:t>
      </w:r>
      <w:r>
        <w:rPr>
          <w:rFonts w:hint="eastAsia" w:ascii="宋体" w:hAnsi="宋体"/>
          <w:color w:val="auto"/>
          <w:highlight w:val="none"/>
        </w:rPr>
        <w:t>请有意参与的潜在投标人于</w:t>
      </w:r>
      <w:r>
        <w:rPr>
          <w:rFonts w:hint="eastAsia" w:ascii="宋体" w:hAnsi="宋体"/>
          <w:color w:val="auto"/>
          <w:highlight w:val="none"/>
          <w:lang w:eastAsia="zh-CN"/>
        </w:rPr>
        <w:t>2026</w:t>
      </w:r>
      <w:r>
        <w:rPr>
          <w:rFonts w:hint="eastAsia" w:ascii="宋体" w:hAnsi="宋体"/>
          <w:color w:val="auto"/>
          <w:highlight w:val="none"/>
        </w:rPr>
        <w:t>年【</w:t>
      </w:r>
      <w:r>
        <w:rPr>
          <w:rFonts w:hint="eastAsia" w:ascii="宋体" w:hAnsi="宋体"/>
          <w:color w:val="auto"/>
          <w:highlight w:val="none"/>
          <w:lang w:val="en-US" w:eastAsia="zh-CN"/>
        </w:rPr>
        <w:t>9</w:t>
      </w:r>
      <w:r>
        <w:rPr>
          <w:rFonts w:hint="eastAsia" w:ascii="宋体" w:hAnsi="宋体"/>
          <w:color w:val="auto"/>
          <w:highlight w:val="none"/>
        </w:rPr>
        <w:t>】月【</w:t>
      </w:r>
      <w:r>
        <w:rPr>
          <w:rFonts w:hint="eastAsia" w:ascii="宋体" w:hAnsi="宋体"/>
          <w:color w:val="auto"/>
          <w:highlight w:val="none"/>
          <w:lang w:val="en-US" w:eastAsia="zh-CN"/>
        </w:rPr>
        <w:t>1</w:t>
      </w:r>
      <w:r>
        <w:rPr>
          <w:rFonts w:hint="eastAsia" w:ascii="宋体" w:hAnsi="宋体"/>
          <w:color w:val="auto"/>
          <w:highlight w:val="none"/>
        </w:rPr>
        <w:t>】日-</w:t>
      </w:r>
      <w:r>
        <w:rPr>
          <w:rFonts w:hint="eastAsia" w:ascii="宋体" w:hAnsi="宋体"/>
          <w:color w:val="auto"/>
          <w:highlight w:val="none"/>
          <w:lang w:eastAsia="zh-CN"/>
        </w:rPr>
        <w:t>2026</w:t>
      </w:r>
      <w:r>
        <w:rPr>
          <w:rFonts w:hint="eastAsia" w:ascii="宋体" w:hAnsi="宋体"/>
          <w:color w:val="auto"/>
          <w:highlight w:val="none"/>
        </w:rPr>
        <w:t>年【</w:t>
      </w:r>
      <w:r>
        <w:rPr>
          <w:rFonts w:hint="eastAsia" w:ascii="宋体" w:hAnsi="宋体"/>
          <w:color w:val="auto"/>
          <w:highlight w:val="none"/>
          <w:lang w:val="en-US" w:eastAsia="zh-CN"/>
        </w:rPr>
        <w:t>9</w:t>
      </w:r>
      <w:r>
        <w:rPr>
          <w:rFonts w:hint="eastAsia" w:ascii="宋体" w:hAnsi="宋体"/>
          <w:color w:val="auto"/>
          <w:highlight w:val="none"/>
        </w:rPr>
        <w:t>】月【</w:t>
      </w:r>
      <w:r>
        <w:rPr>
          <w:rFonts w:hint="eastAsia" w:ascii="宋体" w:hAnsi="宋体"/>
          <w:color w:val="auto"/>
          <w:highlight w:val="none"/>
          <w:lang w:val="en-US" w:eastAsia="zh-CN"/>
        </w:rPr>
        <w:t>7</w:t>
      </w:r>
      <w:r>
        <w:rPr>
          <w:rFonts w:hint="eastAsia" w:ascii="宋体" w:hAnsi="宋体"/>
          <w:color w:val="auto"/>
          <w:highlight w:val="none"/>
        </w:rPr>
        <w:t>】日（北京时间，下同），通过网站</w:t>
      </w:r>
      <w:r>
        <w:rPr>
          <w:rFonts w:hint="eastAsia" w:ascii="宋体" w:hAnsi="宋体"/>
          <w:color w:val="auto"/>
          <w:highlight w:val="none"/>
          <w:lang w:eastAsia="zh-CN"/>
        </w:rPr>
        <w:t>（</w:t>
      </w:r>
      <w:r>
        <w:rPr>
          <w:rFonts w:hint="eastAsia" w:ascii="宋体" w:hAnsi="宋体"/>
          <w:color w:val="auto"/>
          <w:highlight w:val="none"/>
          <w:lang w:val="en-US" w:eastAsia="zh-CN"/>
        </w:rPr>
        <w:t>深圳阳光采购平台</w:t>
      </w:r>
      <w:r>
        <w:rPr>
          <w:rFonts w:hint="eastAsia" w:ascii="宋体" w:hAnsi="宋体"/>
          <w:color w:val="auto"/>
          <w:highlight w:val="none"/>
          <w:lang w:eastAsia="zh-CN"/>
        </w:rPr>
        <w:t>）</w:t>
      </w:r>
      <w:r>
        <w:rPr>
          <w:rFonts w:hint="eastAsia" w:ascii="宋体" w:hAnsi="宋体"/>
          <w:color w:val="auto"/>
          <w:highlight w:val="none"/>
        </w:rPr>
        <w:t>自行获取招标文件。</w:t>
      </w:r>
      <w:r>
        <w:rPr>
          <w:rFonts w:hint="eastAsia" w:ascii="宋体" w:hAnsi="宋体"/>
          <w:color w:val="auto"/>
          <w:highlight w:val="none"/>
          <w:lang w:val="en-US" w:eastAsia="zh-CN"/>
        </w:rPr>
        <w:t>深圳交易集团（深圳阳光采购平台）</w:t>
      </w:r>
      <w:r>
        <w:rPr>
          <w:rFonts w:ascii="宋体" w:hAnsi="宋体"/>
          <w:color w:val="auto"/>
          <w:highlight w:val="none"/>
        </w:rPr>
        <w:t>：</w:t>
      </w:r>
      <w:r>
        <w:rPr>
          <w:rFonts w:hint="eastAsia" w:ascii="宋体" w:hAnsi="宋体"/>
          <w:color w:val="auto"/>
          <w:highlight w:val="none"/>
          <w:u w:val="single"/>
        </w:rPr>
        <w:t>https://ygcg.szexgrp.com/</w:t>
      </w:r>
    </w:p>
    <w:p w14:paraId="5F3876FF">
      <w:pPr>
        <w:wordWrap w:val="0"/>
        <w:snapToGrid w:val="0"/>
        <w:spacing w:line="360" w:lineRule="auto"/>
        <w:ind w:firstLine="422" w:firstLineChars="200"/>
        <w:rPr>
          <w:rStyle w:val="51"/>
          <w:color w:val="auto"/>
          <w:highlight w:val="none"/>
          <w:u w:val="none"/>
        </w:rPr>
      </w:pPr>
      <w:r>
        <w:rPr>
          <w:rStyle w:val="51"/>
          <w:rFonts w:hint="eastAsia"/>
          <w:b/>
          <w:bCs/>
          <w:color w:val="auto"/>
          <w:highlight w:val="none"/>
          <w:u w:val="none"/>
        </w:rPr>
        <w:t>六、本工程</w:t>
      </w:r>
      <w:r>
        <w:rPr>
          <w:rStyle w:val="51"/>
          <w:rFonts w:hint="eastAsia"/>
          <w:b/>
          <w:bCs/>
          <w:color w:val="auto"/>
          <w:highlight w:val="none"/>
          <w:u w:val="none"/>
          <w:lang w:val="en-US" w:eastAsia="zh-CN"/>
        </w:rPr>
        <w:t xml:space="preserve">  接受</w:t>
      </w:r>
      <w:r>
        <w:rPr>
          <w:rStyle w:val="51"/>
          <w:rFonts w:hint="eastAsia"/>
          <w:b/>
          <w:bCs/>
          <w:color w:val="auto"/>
          <w:highlight w:val="none"/>
          <w:u w:val="none"/>
          <w:lang w:val="en-US" w:eastAsia="zh-CN"/>
        </w:rPr>
        <w:sym w:font="Wingdings 2" w:char="0052"/>
      </w:r>
      <w:r>
        <w:rPr>
          <w:rStyle w:val="51"/>
          <w:rFonts w:hint="eastAsia"/>
          <w:b/>
          <w:bCs/>
          <w:color w:val="auto"/>
          <w:highlight w:val="none"/>
          <w:u w:val="none"/>
          <w:lang w:val="en-US" w:eastAsia="zh-CN"/>
        </w:rPr>
        <w:t xml:space="preserve"> 不接受□  </w:t>
      </w:r>
      <w:r>
        <w:rPr>
          <w:rStyle w:val="51"/>
          <w:b/>
          <w:bCs/>
          <w:color w:val="auto"/>
          <w:highlight w:val="none"/>
          <w:u w:val="none"/>
        </w:rPr>
        <w:t>联合体投标</w:t>
      </w:r>
      <w:r>
        <w:rPr>
          <w:rStyle w:val="51"/>
          <w:rFonts w:hint="eastAsia"/>
          <w:color w:val="auto"/>
          <w:highlight w:val="none"/>
          <w:u w:val="none"/>
        </w:rPr>
        <w:t>，</w:t>
      </w:r>
      <w:r>
        <w:rPr>
          <w:rStyle w:val="51"/>
          <w:color w:val="auto"/>
          <w:highlight w:val="none"/>
          <w:u w:val="none"/>
        </w:rPr>
        <w:t>不允许分包、转包。</w:t>
      </w:r>
    </w:p>
    <w:p w14:paraId="446900EB">
      <w:pPr>
        <w:wordWrap w:val="0"/>
        <w:snapToGrid w:val="0"/>
        <w:spacing w:line="360" w:lineRule="auto"/>
        <w:ind w:left="842" w:leftChars="200" w:hanging="422" w:hangingChars="200"/>
        <w:rPr>
          <w:rFonts w:hint="eastAsia" w:ascii="宋体" w:hAnsi="宋体"/>
          <w:bCs/>
          <w:color w:val="auto"/>
          <w:highlight w:val="none"/>
        </w:rPr>
      </w:pPr>
      <w:r>
        <w:rPr>
          <w:rStyle w:val="51"/>
          <w:rFonts w:hint="eastAsia" w:eastAsia="宋体"/>
          <w:b/>
          <w:bCs/>
          <w:color w:val="auto"/>
          <w:highlight w:val="none"/>
          <w:u w:val="none"/>
        </w:rPr>
        <w:t>七、评标方式：</w:t>
      </w:r>
      <w:r>
        <w:rPr>
          <w:rFonts w:hint="eastAsia" w:ascii="宋体" w:hAnsi="宋体"/>
          <w:bCs/>
          <w:color w:val="auto"/>
          <w:highlight w:val="none"/>
        </w:rPr>
        <w:t>综合评分法</w:t>
      </w:r>
    </w:p>
    <w:p w14:paraId="4709BCB6">
      <w:pPr>
        <w:wordWrap w:val="0"/>
        <w:snapToGrid w:val="0"/>
        <w:spacing w:line="360" w:lineRule="auto"/>
        <w:ind w:left="842" w:leftChars="200" w:hanging="422" w:hangingChars="200"/>
        <w:rPr>
          <w:rFonts w:hint="eastAsia" w:ascii="宋体" w:hAnsi="宋体" w:cs="宋体"/>
          <w:szCs w:val="21"/>
        </w:rPr>
      </w:pPr>
      <w:r>
        <w:rPr>
          <w:rStyle w:val="51"/>
          <w:rFonts w:hint="eastAsia" w:eastAsia="宋体"/>
          <w:b/>
          <w:bCs/>
          <w:color w:val="auto"/>
          <w:highlight w:val="none"/>
          <w:u w:val="none"/>
        </w:rPr>
        <w:t>八、投标文件递交</w:t>
      </w:r>
      <w:r>
        <w:rPr>
          <w:rStyle w:val="51"/>
          <w:rFonts w:hint="eastAsia" w:eastAsia="宋体"/>
          <w:b/>
          <w:bCs/>
          <w:color w:val="auto"/>
          <w:highlight w:val="none"/>
          <w:u w:val="none"/>
          <w:lang w:eastAsia="zh-CN"/>
        </w:rPr>
        <w:t>：</w:t>
      </w:r>
      <w:r>
        <w:rPr>
          <w:rStyle w:val="51"/>
          <w:rFonts w:hint="eastAsia" w:eastAsia="宋体"/>
          <w:b/>
          <w:bCs/>
          <w:color w:val="auto"/>
          <w:highlight w:val="none"/>
          <w:u w:val="none"/>
          <w:lang w:val="en-US" w:eastAsia="zh-CN"/>
        </w:rPr>
        <w:t>递交</w:t>
      </w:r>
      <w:r>
        <w:rPr>
          <w:rStyle w:val="51"/>
          <w:rFonts w:hint="eastAsia" w:eastAsia="宋体"/>
          <w:b/>
          <w:bCs/>
          <w:color w:val="auto"/>
          <w:highlight w:val="none"/>
          <w:u w:val="none"/>
        </w:rPr>
        <w:t>截止时间：</w:t>
      </w:r>
      <w:r>
        <w:rPr>
          <w:rFonts w:hint="eastAsia" w:ascii="宋体" w:hAnsi="宋体" w:cs="宋体"/>
          <w:szCs w:val="21"/>
          <w:lang w:eastAsia="zh-CN"/>
        </w:rPr>
        <w:t>2026</w:t>
      </w:r>
      <w:r>
        <w:rPr>
          <w:rFonts w:hint="eastAsia" w:ascii="宋体" w:hAnsi="宋体" w:cs="宋体"/>
          <w:szCs w:val="21"/>
        </w:rPr>
        <w:t>年【</w:t>
      </w:r>
      <w:r>
        <w:rPr>
          <w:rFonts w:hint="eastAsia" w:ascii="宋体" w:hAnsi="宋体" w:cs="宋体"/>
          <w:szCs w:val="21"/>
          <w:lang w:val="en-US" w:eastAsia="zh-CN"/>
        </w:rPr>
        <w:t>9</w:t>
      </w:r>
      <w:r>
        <w:rPr>
          <w:rFonts w:hint="eastAsia" w:ascii="宋体" w:hAnsi="宋体" w:cs="宋体"/>
          <w:szCs w:val="21"/>
        </w:rPr>
        <w:t>】月【</w:t>
      </w:r>
      <w:r>
        <w:rPr>
          <w:rFonts w:hint="eastAsia" w:ascii="宋体" w:hAnsi="宋体" w:cs="宋体"/>
          <w:szCs w:val="21"/>
          <w:lang w:val="en-US" w:eastAsia="zh-CN"/>
        </w:rPr>
        <w:t>7</w:t>
      </w:r>
      <w:r>
        <w:rPr>
          <w:rFonts w:hint="eastAsia" w:ascii="宋体" w:hAnsi="宋体" w:cs="宋体"/>
          <w:szCs w:val="21"/>
        </w:rPr>
        <w:t>】日1</w:t>
      </w:r>
      <w:r>
        <w:rPr>
          <w:rFonts w:hint="eastAsia" w:ascii="宋体" w:hAnsi="宋体" w:cs="宋体"/>
          <w:szCs w:val="21"/>
          <w:lang w:val="en-US" w:eastAsia="zh-CN"/>
        </w:rPr>
        <w:t>2</w:t>
      </w:r>
      <w:r>
        <w:rPr>
          <w:rFonts w:hint="eastAsia" w:ascii="宋体" w:hAnsi="宋体" w:cs="宋体"/>
          <w:szCs w:val="21"/>
        </w:rPr>
        <w:t>：00。</w:t>
      </w:r>
    </w:p>
    <w:p w14:paraId="7FEAD29F">
      <w:pPr>
        <w:wordWrap w:val="0"/>
        <w:snapToGrid w:val="0"/>
        <w:spacing w:line="360" w:lineRule="auto"/>
        <w:ind w:left="840" w:leftChars="400" w:firstLine="0" w:firstLineChars="0"/>
        <w:rPr>
          <w:rFonts w:hint="default" w:ascii="宋体" w:hAnsi="宋体" w:eastAsia="宋体"/>
          <w:bCs/>
          <w:color w:val="auto"/>
          <w:highlight w:val="none"/>
          <w:lang w:val="en-US" w:eastAsia="zh-CN"/>
        </w:rPr>
      </w:pPr>
      <w:r>
        <w:rPr>
          <w:rFonts w:hint="eastAsia" w:ascii="宋体" w:hAnsi="宋体"/>
          <w:bCs/>
          <w:color w:val="auto"/>
          <w:highlight w:val="none"/>
        </w:rPr>
        <w:t>递交</w:t>
      </w:r>
      <w:r>
        <w:rPr>
          <w:rFonts w:ascii="宋体" w:hAnsi="宋体"/>
          <w:bCs/>
          <w:color w:val="auto"/>
          <w:highlight w:val="none"/>
        </w:rPr>
        <w:t>地点：</w:t>
      </w:r>
      <w:r>
        <w:rPr>
          <w:rFonts w:hint="eastAsia" w:ascii="宋体" w:hAnsi="宋体" w:cs="宋体"/>
          <w:szCs w:val="21"/>
        </w:rPr>
        <w:t>深圳市盐田区</w:t>
      </w:r>
      <w:r>
        <w:rPr>
          <w:rFonts w:hint="eastAsia" w:ascii="宋体" w:hAnsi="宋体" w:cs="宋体"/>
          <w:szCs w:val="21"/>
          <w:lang w:val="en-US" w:eastAsia="zh-CN"/>
        </w:rPr>
        <w:t>小梅沙展示服务中心4F405室，</w:t>
      </w:r>
      <w:r>
        <w:rPr>
          <w:rFonts w:hint="eastAsia" w:ascii="宋体" w:hAnsi="宋体"/>
          <w:bCs/>
          <w:color w:val="auto"/>
          <w:highlight w:val="none"/>
          <w:lang w:val="en-US" w:eastAsia="zh-CN"/>
        </w:rPr>
        <w:t>朱海宁18588864388</w:t>
      </w:r>
    </w:p>
    <w:p w14:paraId="301D4F8E">
      <w:pPr>
        <w:snapToGrid w:val="0"/>
        <w:spacing w:line="360" w:lineRule="auto"/>
        <w:ind w:right="420" w:firstLine="1155" w:firstLineChars="550"/>
        <w:jc w:val="right"/>
        <w:rPr>
          <w:rFonts w:ascii="宋体" w:hAnsi="宋体"/>
          <w:color w:val="auto"/>
          <w:highlight w:val="none"/>
        </w:rPr>
      </w:pPr>
      <w:r>
        <w:rPr>
          <w:rFonts w:ascii="宋体" w:hAnsi="宋体"/>
          <w:color w:val="auto"/>
          <w:highlight w:val="none"/>
        </w:rPr>
        <w:tab/>
      </w:r>
    </w:p>
    <w:p w14:paraId="2B149B63">
      <w:pPr>
        <w:snapToGrid w:val="0"/>
        <w:spacing w:line="360" w:lineRule="auto"/>
        <w:ind w:right="420" w:firstLine="1155" w:firstLineChars="550"/>
        <w:jc w:val="right"/>
        <w:rPr>
          <w:rFonts w:ascii="宋体" w:hAnsi="宋体"/>
          <w:color w:val="auto"/>
          <w:highlight w:val="none"/>
        </w:rPr>
      </w:pPr>
      <w:r>
        <w:rPr>
          <w:rFonts w:ascii="宋体" w:hAnsi="宋体"/>
          <w:color w:val="auto"/>
          <w:highlight w:val="none"/>
        </w:rPr>
        <w:t>深圳市特发小梅沙投资发展有限公司</w:t>
      </w:r>
    </w:p>
    <w:p w14:paraId="3D5023F8">
      <w:pPr>
        <w:snapToGrid w:val="0"/>
        <w:spacing w:line="360" w:lineRule="auto"/>
        <w:ind w:right="420" w:firstLine="1155" w:firstLineChars="550"/>
        <w:jc w:val="right"/>
        <w:rPr>
          <w:rFonts w:hint="eastAsia" w:ascii="宋体" w:hAnsi="宋体"/>
          <w:color w:val="auto"/>
          <w:highlight w:val="none"/>
        </w:rPr>
      </w:pPr>
      <w:r>
        <w:rPr>
          <w:rFonts w:hint="eastAsia" w:ascii="宋体" w:hAnsi="宋体"/>
          <w:color w:val="auto"/>
          <w:highlight w:val="none"/>
          <w:lang w:eastAsia="zh-CN"/>
        </w:rPr>
        <w:t>2026</w:t>
      </w:r>
      <w:r>
        <w:rPr>
          <w:rFonts w:hint="eastAsia" w:ascii="宋体" w:hAnsi="宋体"/>
          <w:color w:val="auto"/>
          <w:highlight w:val="none"/>
        </w:rPr>
        <w:t>年【</w:t>
      </w:r>
      <w:r>
        <w:rPr>
          <w:rFonts w:hint="eastAsia" w:ascii="宋体" w:hAnsi="宋体"/>
          <w:color w:val="auto"/>
          <w:highlight w:val="none"/>
          <w:lang w:val="en-US" w:eastAsia="zh-CN"/>
        </w:rPr>
        <w:t>9</w:t>
      </w:r>
      <w:r>
        <w:rPr>
          <w:rFonts w:hint="eastAsia" w:ascii="宋体" w:hAnsi="宋体"/>
          <w:color w:val="auto"/>
          <w:highlight w:val="none"/>
        </w:rPr>
        <w:t>】月</w:t>
      </w:r>
      <w:r>
        <w:rPr>
          <w:rFonts w:hint="eastAsia" w:ascii="宋体" w:hAnsi="宋体"/>
          <w:color w:val="auto"/>
          <w:highlight w:val="none"/>
        </w:rPr>
        <w:br w:type="page"/>
      </w:r>
    </w:p>
    <w:p w14:paraId="78A17E20">
      <w:pPr>
        <w:pStyle w:val="42"/>
        <w:spacing w:line="360" w:lineRule="auto"/>
        <w:rPr>
          <w:color w:val="36363D"/>
          <w:highlight w:val="none"/>
        </w:rPr>
      </w:pPr>
      <w:bookmarkStart w:id="8" w:name="_Toc2936"/>
      <w:r>
        <w:rPr>
          <w:rFonts w:hint="eastAsia"/>
          <w:color w:val="36363D"/>
          <w:highlight w:val="none"/>
        </w:rPr>
        <w:t>第二章 投标人须知</w:t>
      </w:r>
      <w:bookmarkEnd w:id="3"/>
      <w:bookmarkEnd w:id="4"/>
      <w:bookmarkEnd w:id="5"/>
      <w:bookmarkEnd w:id="6"/>
      <w:bookmarkEnd w:id="8"/>
    </w:p>
    <w:p w14:paraId="6FC1B171">
      <w:pPr>
        <w:pStyle w:val="2"/>
        <w:spacing w:line="360" w:lineRule="auto"/>
        <w:rPr>
          <w:color w:val="36363D"/>
          <w:highlight w:val="none"/>
        </w:rPr>
      </w:pPr>
      <w:bookmarkStart w:id="9" w:name="_Toc404851482"/>
      <w:bookmarkStart w:id="10" w:name="_Toc27438_WPSOffice_Level2"/>
      <w:bookmarkStart w:id="11" w:name="_Toc5560_WPSOffice_Level2"/>
      <w:bookmarkStart w:id="12" w:name="_Toc5885"/>
      <w:bookmarkStart w:id="13" w:name="_Toc28099"/>
      <w:bookmarkStart w:id="14" w:name="_Toc14251618"/>
      <w:r>
        <w:rPr>
          <w:rFonts w:hint="eastAsia"/>
          <w:color w:val="36363D"/>
          <w:highlight w:val="none"/>
        </w:rPr>
        <w:t>第一节 投标人须知前附表</w:t>
      </w:r>
      <w:bookmarkEnd w:id="9"/>
      <w:bookmarkEnd w:id="10"/>
      <w:bookmarkEnd w:id="11"/>
      <w:bookmarkEnd w:id="12"/>
      <w:bookmarkEnd w:id="13"/>
      <w:bookmarkEnd w:id="14"/>
    </w:p>
    <w:p w14:paraId="5B87AF2D">
      <w:pPr>
        <w:pStyle w:val="3"/>
        <w:spacing w:before="240" w:beforeLines="100" w:after="240" w:afterLines="100" w:line="360" w:lineRule="auto"/>
        <w:rPr>
          <w:color w:val="36363D"/>
          <w:highlight w:val="none"/>
        </w:rPr>
      </w:pPr>
      <w:bookmarkStart w:id="15" w:name="_Toc404851483"/>
      <w:bookmarkStart w:id="16" w:name="_Toc22565_WPSOffice_Level3"/>
      <w:bookmarkStart w:id="17" w:name="_Toc17119"/>
      <w:bookmarkStart w:id="18" w:name="_Toc478381365"/>
      <w:bookmarkStart w:id="19" w:name="_Toc14251619"/>
      <w:bookmarkStart w:id="20" w:name="_Toc485595164"/>
      <w:bookmarkStart w:id="21" w:name="_Toc483265559"/>
      <w:bookmarkStart w:id="22" w:name="_Toc26022"/>
      <w:r>
        <w:rPr>
          <w:rFonts w:hint="eastAsia"/>
          <w:color w:val="36363D"/>
          <w:highlight w:val="none"/>
        </w:rPr>
        <w:t>1.</w:t>
      </w:r>
      <w:r>
        <w:rPr>
          <w:rFonts w:hint="eastAsia"/>
          <w:color w:val="36363D"/>
          <w:sz w:val="28"/>
          <w:highlight w:val="none"/>
        </w:rPr>
        <w:t>招标项目基本情况</w:t>
      </w:r>
      <w:bookmarkEnd w:id="15"/>
      <w:r>
        <w:rPr>
          <w:rFonts w:hint="eastAsia"/>
          <w:color w:val="36363D"/>
          <w:sz w:val="28"/>
          <w:highlight w:val="none"/>
        </w:rPr>
        <w:t>及要求</w:t>
      </w:r>
      <w:bookmarkEnd w:id="16"/>
      <w:bookmarkEnd w:id="17"/>
      <w:bookmarkEnd w:id="18"/>
      <w:bookmarkEnd w:id="19"/>
      <w:bookmarkEnd w:id="20"/>
      <w:bookmarkEnd w:id="21"/>
      <w:bookmarkEnd w:id="22"/>
    </w:p>
    <w:p w14:paraId="6BB42954">
      <w:pPr>
        <w:pStyle w:val="5"/>
        <w:spacing w:before="0" w:after="0" w:line="360" w:lineRule="auto"/>
        <w:jc w:val="center"/>
        <w:rPr>
          <w:b w:val="0"/>
          <w:color w:val="36363D"/>
          <w:sz w:val="24"/>
          <w:szCs w:val="24"/>
          <w:highlight w:val="none"/>
        </w:rPr>
      </w:pPr>
      <w:bookmarkStart w:id="23" w:name="OLE_LINK2"/>
      <w:bookmarkStart w:id="24" w:name="OLE_LINK5"/>
      <w:bookmarkStart w:id="25" w:name="OLE_LINK1"/>
      <w:r>
        <w:rPr>
          <w:rFonts w:hint="eastAsia"/>
          <w:b w:val="0"/>
          <w:color w:val="36363D"/>
          <w:sz w:val="24"/>
          <w:szCs w:val="24"/>
          <w:highlight w:val="none"/>
        </w:rPr>
        <w:t>表2-1  项目基本情况</w:t>
      </w:r>
    </w:p>
    <w:bookmarkEnd w:id="23"/>
    <w:bookmarkEnd w:id="24"/>
    <w:bookmarkEnd w:id="25"/>
    <w:tbl>
      <w:tblPr>
        <w:tblStyle w:val="44"/>
        <w:tblW w:w="9438" w:type="dxa"/>
        <w:tblInd w:w="-74" w:type="dxa"/>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Layout w:type="fixed"/>
        <w:tblCellMar>
          <w:top w:w="0" w:type="dxa"/>
          <w:left w:w="108" w:type="dxa"/>
          <w:bottom w:w="0" w:type="dxa"/>
          <w:right w:w="108" w:type="dxa"/>
        </w:tblCellMar>
      </w:tblPr>
      <w:tblGrid>
        <w:gridCol w:w="594"/>
        <w:gridCol w:w="1293"/>
        <w:gridCol w:w="7551"/>
      </w:tblGrid>
      <w:tr w14:paraId="094EE1BC">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476" w:hRule="atLeast"/>
        </w:trPr>
        <w:tc>
          <w:tcPr>
            <w:tcW w:w="594"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F62EE32">
            <w:pPr>
              <w:spacing w:line="240" w:lineRule="auto"/>
              <w:jc w:val="center"/>
              <w:rPr>
                <w:rFonts w:ascii="宋体" w:hAnsi="宋体"/>
                <w:b/>
                <w:color w:val="36363D"/>
                <w:szCs w:val="21"/>
                <w:highlight w:val="none"/>
              </w:rPr>
            </w:pPr>
            <w:r>
              <w:rPr>
                <w:rFonts w:hint="eastAsia" w:ascii="宋体" w:hAnsi="宋体"/>
                <w:b/>
                <w:color w:val="36363D"/>
                <w:szCs w:val="21"/>
                <w:highlight w:val="none"/>
              </w:rPr>
              <w:t>序号</w:t>
            </w:r>
          </w:p>
        </w:tc>
        <w:tc>
          <w:tcPr>
            <w:tcW w:w="1293"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9FE2200">
            <w:pPr>
              <w:spacing w:line="240" w:lineRule="auto"/>
              <w:jc w:val="center"/>
              <w:rPr>
                <w:rFonts w:ascii="宋体" w:hAnsi="宋体"/>
                <w:b/>
                <w:color w:val="36363D"/>
                <w:szCs w:val="21"/>
                <w:highlight w:val="none"/>
              </w:rPr>
            </w:pPr>
            <w:r>
              <w:rPr>
                <w:rFonts w:hint="eastAsia" w:ascii="宋体" w:hAnsi="宋体"/>
                <w:b/>
                <w:color w:val="36363D"/>
                <w:szCs w:val="21"/>
                <w:highlight w:val="none"/>
              </w:rPr>
              <w:t>内 容</w:t>
            </w:r>
          </w:p>
        </w:tc>
        <w:tc>
          <w:tcPr>
            <w:tcW w:w="7551"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0071D6D">
            <w:pPr>
              <w:spacing w:line="240" w:lineRule="auto"/>
              <w:jc w:val="center"/>
              <w:rPr>
                <w:rFonts w:ascii="宋体" w:hAnsi="宋体"/>
                <w:b/>
                <w:color w:val="36363D"/>
                <w:highlight w:val="none"/>
              </w:rPr>
            </w:pPr>
            <w:r>
              <w:rPr>
                <w:rFonts w:hint="eastAsia" w:ascii="宋体" w:hAnsi="宋体"/>
                <w:b/>
                <w:color w:val="36363D"/>
                <w:highlight w:val="none"/>
              </w:rPr>
              <w:t>规   定</w:t>
            </w:r>
          </w:p>
        </w:tc>
      </w:tr>
      <w:tr w14:paraId="7825DA38">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451" w:hRule="atLeast"/>
        </w:trPr>
        <w:tc>
          <w:tcPr>
            <w:tcW w:w="594" w:type="dxa"/>
            <w:tcBorders>
              <w:top w:val="single" w:color="auto" w:sz="4" w:space="0"/>
              <w:left w:val="single" w:color="auto" w:sz="4" w:space="0"/>
              <w:bottom w:val="single" w:color="auto" w:sz="4" w:space="0"/>
              <w:right w:val="single" w:color="auto" w:sz="4" w:space="0"/>
            </w:tcBorders>
            <w:vAlign w:val="center"/>
          </w:tcPr>
          <w:p w14:paraId="612BCA6F">
            <w:pPr>
              <w:spacing w:line="360" w:lineRule="auto"/>
              <w:jc w:val="center"/>
              <w:rPr>
                <w:rFonts w:ascii="宋体" w:hAnsi="宋体"/>
                <w:color w:val="36363D"/>
                <w:szCs w:val="21"/>
                <w:highlight w:val="none"/>
              </w:rPr>
            </w:pPr>
            <w:r>
              <w:rPr>
                <w:rFonts w:hint="eastAsia" w:ascii="宋体" w:hAnsi="宋体"/>
                <w:color w:val="36363D"/>
                <w:szCs w:val="21"/>
                <w:highlight w:val="none"/>
              </w:rPr>
              <w:t>1</w:t>
            </w:r>
          </w:p>
        </w:tc>
        <w:tc>
          <w:tcPr>
            <w:tcW w:w="1293" w:type="dxa"/>
            <w:tcBorders>
              <w:top w:val="single" w:color="auto" w:sz="4" w:space="0"/>
              <w:left w:val="single" w:color="auto" w:sz="4" w:space="0"/>
              <w:bottom w:val="single" w:color="auto" w:sz="4" w:space="0"/>
              <w:right w:val="single" w:color="auto" w:sz="4" w:space="0"/>
            </w:tcBorders>
            <w:vAlign w:val="center"/>
          </w:tcPr>
          <w:p w14:paraId="74D5CEF0">
            <w:pPr>
              <w:spacing w:line="360" w:lineRule="auto"/>
              <w:jc w:val="center"/>
              <w:rPr>
                <w:rFonts w:ascii="宋体" w:hAnsi="宋体"/>
                <w:color w:val="36363D"/>
                <w:szCs w:val="21"/>
                <w:highlight w:val="none"/>
              </w:rPr>
            </w:pPr>
            <w:r>
              <w:rPr>
                <w:rFonts w:hint="eastAsia" w:ascii="宋体" w:hAnsi="宋体"/>
                <w:color w:val="36363D"/>
                <w:szCs w:val="21"/>
                <w:highlight w:val="none"/>
              </w:rPr>
              <w:t>项目名称</w:t>
            </w:r>
          </w:p>
        </w:tc>
        <w:tc>
          <w:tcPr>
            <w:tcW w:w="7551" w:type="dxa"/>
            <w:tcBorders>
              <w:top w:val="single" w:color="auto" w:sz="4" w:space="0"/>
              <w:left w:val="single" w:color="auto" w:sz="4" w:space="0"/>
              <w:bottom w:val="single" w:color="auto" w:sz="4" w:space="0"/>
              <w:right w:val="single" w:color="auto" w:sz="4" w:space="0"/>
            </w:tcBorders>
            <w:vAlign w:val="center"/>
          </w:tcPr>
          <w:p w14:paraId="00AB967C">
            <w:pPr>
              <w:spacing w:line="360" w:lineRule="auto"/>
              <w:rPr>
                <w:rFonts w:ascii="宋体" w:hAnsi="宋体" w:cs="宋体"/>
                <w:color w:val="36363D"/>
                <w:kern w:val="0"/>
                <w:szCs w:val="21"/>
                <w:highlight w:val="none"/>
                <w:u w:val="single"/>
              </w:rPr>
            </w:pPr>
            <w:r>
              <w:rPr>
                <w:rFonts w:hint="eastAsia"/>
                <w:highlight w:val="none"/>
                <w:u w:val="single"/>
                <w:lang w:val="en-US" w:eastAsia="zh-CN"/>
              </w:rPr>
              <w:t xml:space="preserve"> </w:t>
            </w:r>
            <w:r>
              <w:rPr>
                <w:rFonts w:hint="eastAsia" w:ascii="Times New Roman" w:hAnsi="Times New Roman" w:eastAsia="宋体" w:cs="Times New Roman"/>
                <w:kern w:val="2"/>
                <w:sz w:val="21"/>
                <w:szCs w:val="24"/>
                <w:highlight w:val="none"/>
                <w:u w:val="single"/>
                <w:lang w:val="en-US" w:eastAsia="zh-CN" w:bidi="ar-SA"/>
              </w:rPr>
              <w:t>小梅沙景观飘带造型灯设计施工一体化</w:t>
            </w:r>
            <w:r>
              <w:rPr>
                <w:rFonts w:hint="eastAsia"/>
                <w:highlight w:val="none"/>
                <w:u w:val="single"/>
                <w:lang w:val="en-US" w:eastAsia="zh-CN"/>
              </w:rPr>
              <w:t xml:space="preserve"> </w:t>
            </w:r>
            <w:r>
              <w:rPr>
                <w:rFonts w:hint="eastAsia"/>
                <w:highlight w:val="none"/>
                <w:u w:val="single"/>
              </w:rPr>
              <w:t>工程</w:t>
            </w:r>
          </w:p>
        </w:tc>
      </w:tr>
      <w:tr w14:paraId="0F756431">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349" w:hRule="atLeast"/>
        </w:trPr>
        <w:tc>
          <w:tcPr>
            <w:tcW w:w="594" w:type="dxa"/>
            <w:tcBorders>
              <w:top w:val="single" w:color="auto" w:sz="4" w:space="0"/>
              <w:left w:val="single" w:color="auto" w:sz="4" w:space="0"/>
              <w:bottom w:val="single" w:color="auto" w:sz="4" w:space="0"/>
              <w:right w:val="single" w:color="auto" w:sz="4" w:space="0"/>
            </w:tcBorders>
            <w:vAlign w:val="center"/>
          </w:tcPr>
          <w:p w14:paraId="6049952C">
            <w:pPr>
              <w:spacing w:line="360" w:lineRule="auto"/>
              <w:jc w:val="center"/>
              <w:rPr>
                <w:rFonts w:ascii="宋体" w:hAnsi="宋体"/>
                <w:color w:val="36363D"/>
                <w:szCs w:val="21"/>
                <w:highlight w:val="none"/>
              </w:rPr>
            </w:pPr>
            <w:r>
              <w:rPr>
                <w:rFonts w:hint="eastAsia" w:ascii="宋体" w:hAnsi="宋体"/>
                <w:color w:val="36363D"/>
                <w:szCs w:val="21"/>
                <w:highlight w:val="none"/>
              </w:rPr>
              <w:t>2</w:t>
            </w:r>
          </w:p>
        </w:tc>
        <w:tc>
          <w:tcPr>
            <w:tcW w:w="1293" w:type="dxa"/>
            <w:tcBorders>
              <w:top w:val="single" w:color="auto" w:sz="4" w:space="0"/>
              <w:left w:val="single" w:color="auto" w:sz="4" w:space="0"/>
              <w:bottom w:val="single" w:color="auto" w:sz="4" w:space="0"/>
              <w:right w:val="single" w:color="auto" w:sz="4" w:space="0"/>
            </w:tcBorders>
            <w:vAlign w:val="center"/>
          </w:tcPr>
          <w:p w14:paraId="5A94451A">
            <w:pPr>
              <w:spacing w:line="360" w:lineRule="auto"/>
              <w:jc w:val="center"/>
              <w:rPr>
                <w:rFonts w:ascii="宋体" w:hAnsi="宋体"/>
                <w:color w:val="36363D"/>
                <w:szCs w:val="21"/>
                <w:highlight w:val="none"/>
              </w:rPr>
            </w:pPr>
            <w:r>
              <w:rPr>
                <w:rFonts w:hint="eastAsia" w:ascii="宋体" w:hAnsi="宋体"/>
                <w:color w:val="36363D"/>
                <w:szCs w:val="21"/>
                <w:highlight w:val="none"/>
              </w:rPr>
              <w:t>项目地点</w:t>
            </w:r>
          </w:p>
        </w:tc>
        <w:tc>
          <w:tcPr>
            <w:tcW w:w="7551" w:type="dxa"/>
            <w:tcBorders>
              <w:top w:val="single" w:color="auto" w:sz="4" w:space="0"/>
              <w:left w:val="single" w:color="auto" w:sz="4" w:space="0"/>
              <w:bottom w:val="single" w:color="auto" w:sz="4" w:space="0"/>
              <w:right w:val="single" w:color="auto" w:sz="4" w:space="0"/>
            </w:tcBorders>
            <w:vAlign w:val="center"/>
          </w:tcPr>
          <w:p w14:paraId="77709DC1">
            <w:pPr>
              <w:spacing w:line="360" w:lineRule="auto"/>
              <w:rPr>
                <w:rFonts w:ascii="宋体" w:hAnsi="宋体"/>
                <w:color w:val="36363D"/>
                <w:szCs w:val="21"/>
                <w:highlight w:val="none"/>
              </w:rPr>
            </w:pPr>
            <w:r>
              <w:rPr>
                <w:rFonts w:hint="eastAsia"/>
                <w:highlight w:val="none"/>
                <w:u w:val="single"/>
                <w:lang w:val="en-US" w:eastAsia="zh-CN"/>
              </w:rPr>
              <w:t>深圳市盐田区梅沙街道小梅沙</w:t>
            </w:r>
          </w:p>
        </w:tc>
      </w:tr>
      <w:tr w14:paraId="41DC20DB">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324" w:hRule="atLeast"/>
        </w:trPr>
        <w:tc>
          <w:tcPr>
            <w:tcW w:w="594" w:type="dxa"/>
            <w:tcBorders>
              <w:top w:val="single" w:color="auto" w:sz="4" w:space="0"/>
              <w:left w:val="single" w:color="auto" w:sz="4" w:space="0"/>
              <w:bottom w:val="single" w:color="auto" w:sz="4" w:space="0"/>
              <w:right w:val="single" w:color="auto" w:sz="4" w:space="0"/>
            </w:tcBorders>
            <w:vAlign w:val="center"/>
          </w:tcPr>
          <w:p w14:paraId="6513E7E1">
            <w:pPr>
              <w:spacing w:line="360" w:lineRule="auto"/>
              <w:jc w:val="center"/>
              <w:rPr>
                <w:rFonts w:ascii="宋体" w:hAnsi="宋体"/>
                <w:color w:val="36363D"/>
                <w:szCs w:val="21"/>
                <w:highlight w:val="none"/>
              </w:rPr>
            </w:pPr>
            <w:r>
              <w:rPr>
                <w:rFonts w:hint="eastAsia" w:ascii="宋体" w:hAnsi="宋体"/>
                <w:color w:val="36363D"/>
                <w:szCs w:val="21"/>
                <w:highlight w:val="none"/>
              </w:rPr>
              <w:t>3</w:t>
            </w:r>
          </w:p>
        </w:tc>
        <w:tc>
          <w:tcPr>
            <w:tcW w:w="1293" w:type="dxa"/>
            <w:tcBorders>
              <w:top w:val="single" w:color="auto" w:sz="4" w:space="0"/>
              <w:left w:val="single" w:color="auto" w:sz="4" w:space="0"/>
              <w:bottom w:val="single" w:color="auto" w:sz="4" w:space="0"/>
              <w:right w:val="single" w:color="auto" w:sz="4" w:space="0"/>
            </w:tcBorders>
            <w:vAlign w:val="center"/>
          </w:tcPr>
          <w:p w14:paraId="0D4C1AA5">
            <w:pPr>
              <w:spacing w:line="360" w:lineRule="auto"/>
              <w:jc w:val="center"/>
              <w:rPr>
                <w:rFonts w:ascii="宋体" w:hAnsi="宋体"/>
                <w:color w:val="36363D"/>
                <w:szCs w:val="21"/>
                <w:highlight w:val="none"/>
              </w:rPr>
            </w:pPr>
            <w:r>
              <w:rPr>
                <w:rStyle w:val="47"/>
                <w:rFonts w:hint="eastAsia" w:hAnsi="宋体"/>
                <w:b w:val="0"/>
                <w:bCs w:val="0"/>
                <w:color w:val="36363D"/>
                <w:highlight w:val="none"/>
              </w:rPr>
              <w:t>招标方式</w:t>
            </w:r>
          </w:p>
        </w:tc>
        <w:tc>
          <w:tcPr>
            <w:tcW w:w="7551" w:type="dxa"/>
            <w:tcBorders>
              <w:top w:val="single" w:color="auto" w:sz="4" w:space="0"/>
              <w:left w:val="single" w:color="auto" w:sz="4" w:space="0"/>
              <w:bottom w:val="single" w:color="auto" w:sz="4" w:space="0"/>
              <w:right w:val="single" w:color="auto" w:sz="4" w:space="0"/>
            </w:tcBorders>
            <w:vAlign w:val="center"/>
          </w:tcPr>
          <w:p w14:paraId="55AA1A05">
            <w:pPr>
              <w:spacing w:line="360" w:lineRule="auto"/>
              <w:rPr>
                <w:rFonts w:ascii="宋体" w:hAnsi="宋体"/>
                <w:color w:val="36363D"/>
                <w:szCs w:val="21"/>
                <w:highlight w:val="none"/>
              </w:rPr>
            </w:pPr>
            <w:r>
              <w:rPr>
                <w:rFonts w:hint="eastAsia" w:ascii="宋体" w:hAnsi="宋体" w:cs="宋体"/>
                <w:color w:val="36363D"/>
                <w:kern w:val="0"/>
                <w:szCs w:val="21"/>
                <w:highlight w:val="none"/>
                <w:u w:val="single"/>
              </w:rPr>
              <w:t>公开招标</w:t>
            </w:r>
          </w:p>
        </w:tc>
      </w:tr>
      <w:tr w14:paraId="508B5EEB">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424" w:hRule="atLeast"/>
        </w:trPr>
        <w:tc>
          <w:tcPr>
            <w:tcW w:w="594" w:type="dxa"/>
            <w:tcBorders>
              <w:top w:val="single" w:color="auto" w:sz="4" w:space="0"/>
              <w:left w:val="single" w:color="auto" w:sz="4" w:space="0"/>
              <w:bottom w:val="single" w:color="auto" w:sz="4" w:space="0"/>
              <w:right w:val="single" w:color="auto" w:sz="4" w:space="0"/>
            </w:tcBorders>
            <w:vAlign w:val="center"/>
          </w:tcPr>
          <w:p w14:paraId="464B4C94">
            <w:pPr>
              <w:spacing w:line="360" w:lineRule="auto"/>
              <w:jc w:val="center"/>
              <w:rPr>
                <w:rFonts w:ascii="宋体" w:hAnsi="宋体"/>
                <w:color w:val="36363D"/>
                <w:szCs w:val="21"/>
                <w:highlight w:val="none"/>
              </w:rPr>
            </w:pPr>
            <w:r>
              <w:rPr>
                <w:rFonts w:hint="eastAsia" w:ascii="宋体" w:hAnsi="宋体"/>
                <w:color w:val="36363D"/>
                <w:szCs w:val="21"/>
                <w:highlight w:val="none"/>
              </w:rPr>
              <w:t>4</w:t>
            </w:r>
          </w:p>
        </w:tc>
        <w:tc>
          <w:tcPr>
            <w:tcW w:w="1293" w:type="dxa"/>
            <w:tcBorders>
              <w:top w:val="single" w:color="auto" w:sz="4" w:space="0"/>
              <w:left w:val="single" w:color="auto" w:sz="4" w:space="0"/>
              <w:bottom w:val="single" w:color="auto" w:sz="4" w:space="0"/>
              <w:right w:val="single" w:color="auto" w:sz="4" w:space="0"/>
            </w:tcBorders>
            <w:vAlign w:val="center"/>
          </w:tcPr>
          <w:p w14:paraId="16DBBE9D">
            <w:pPr>
              <w:spacing w:line="360" w:lineRule="auto"/>
              <w:jc w:val="center"/>
              <w:rPr>
                <w:rStyle w:val="47"/>
                <w:rFonts w:hAnsi="宋体"/>
                <w:b w:val="0"/>
                <w:color w:val="36363D"/>
                <w:highlight w:val="none"/>
              </w:rPr>
            </w:pPr>
            <w:r>
              <w:rPr>
                <w:rStyle w:val="47"/>
                <w:rFonts w:hint="eastAsia" w:hAnsi="宋体"/>
                <w:b w:val="0"/>
                <w:bCs w:val="0"/>
                <w:color w:val="36363D"/>
                <w:highlight w:val="none"/>
              </w:rPr>
              <w:t>招标限制</w:t>
            </w:r>
          </w:p>
        </w:tc>
        <w:tc>
          <w:tcPr>
            <w:tcW w:w="7551" w:type="dxa"/>
            <w:tcBorders>
              <w:top w:val="single" w:color="auto" w:sz="4" w:space="0"/>
              <w:left w:val="single" w:color="auto" w:sz="4" w:space="0"/>
              <w:bottom w:val="single" w:color="auto" w:sz="4" w:space="0"/>
              <w:right w:val="single" w:color="auto" w:sz="4" w:space="0"/>
            </w:tcBorders>
            <w:vAlign w:val="center"/>
          </w:tcPr>
          <w:p w14:paraId="107CE96D">
            <w:pPr>
              <w:adjustRightInd w:val="0"/>
              <w:snapToGrid w:val="0"/>
              <w:spacing w:line="360" w:lineRule="auto"/>
              <w:jc w:val="left"/>
              <w:rPr>
                <w:rFonts w:ascii="宋体" w:hAnsi="宋体" w:cs="宋体"/>
                <w:color w:val="36363D"/>
                <w:kern w:val="0"/>
                <w:szCs w:val="21"/>
                <w:highlight w:val="none"/>
                <w:u w:val="single"/>
              </w:rPr>
            </w:pPr>
            <w:r>
              <w:rPr>
                <w:rFonts w:hint="eastAsia" w:ascii="宋体" w:hAnsi="宋体" w:cs="宋体"/>
                <w:color w:val="36363D"/>
                <w:kern w:val="0"/>
                <w:szCs w:val="21"/>
                <w:highlight w:val="none"/>
                <w:u w:val="single"/>
              </w:rPr>
              <w:t>本项目</w:t>
            </w:r>
            <w:r>
              <w:rPr>
                <w:rStyle w:val="51"/>
                <w:rFonts w:hint="eastAsia"/>
                <w:b/>
                <w:bCs/>
                <w:color w:val="auto"/>
                <w:highlight w:val="none"/>
                <w:u w:val="single"/>
                <w:lang w:val="en-US" w:eastAsia="zh-CN"/>
              </w:rPr>
              <w:t>接受</w:t>
            </w:r>
            <w:r>
              <w:rPr>
                <w:rStyle w:val="51"/>
                <w:rFonts w:hint="eastAsia"/>
                <w:b/>
                <w:bCs/>
                <w:color w:val="auto"/>
                <w:highlight w:val="none"/>
                <w:u w:val="single"/>
                <w:lang w:val="en-US" w:eastAsia="zh-CN"/>
              </w:rPr>
              <w:sym w:font="Wingdings 2" w:char="0052"/>
            </w:r>
            <w:r>
              <w:rPr>
                <w:rStyle w:val="51"/>
                <w:rFonts w:hint="eastAsia"/>
                <w:b/>
                <w:bCs/>
                <w:color w:val="auto"/>
                <w:highlight w:val="none"/>
                <w:u w:val="single"/>
                <w:lang w:val="en-US" w:eastAsia="zh-CN"/>
              </w:rPr>
              <w:t xml:space="preserve"> 不接受□ </w:t>
            </w:r>
            <w:r>
              <w:rPr>
                <w:rFonts w:hint="eastAsia" w:ascii="宋体" w:hAnsi="宋体" w:cs="宋体"/>
                <w:color w:val="36363D"/>
                <w:kern w:val="0"/>
                <w:szCs w:val="21"/>
                <w:highlight w:val="none"/>
                <w:u w:val="single"/>
              </w:rPr>
              <w:t>联合体投标</w:t>
            </w:r>
          </w:p>
        </w:tc>
      </w:tr>
      <w:tr w14:paraId="1900C10B">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842" w:hRule="atLeast"/>
        </w:trPr>
        <w:tc>
          <w:tcPr>
            <w:tcW w:w="594" w:type="dxa"/>
            <w:tcBorders>
              <w:top w:val="single" w:color="auto" w:sz="4" w:space="0"/>
              <w:left w:val="single" w:color="auto" w:sz="4" w:space="0"/>
              <w:bottom w:val="single" w:color="auto" w:sz="4" w:space="0"/>
              <w:right w:val="single" w:color="auto" w:sz="4" w:space="0"/>
            </w:tcBorders>
            <w:vAlign w:val="center"/>
          </w:tcPr>
          <w:p w14:paraId="3378291C">
            <w:pPr>
              <w:spacing w:line="360" w:lineRule="auto"/>
              <w:jc w:val="center"/>
              <w:rPr>
                <w:rFonts w:ascii="宋体" w:hAnsi="宋体"/>
                <w:color w:val="36363D"/>
                <w:szCs w:val="21"/>
                <w:highlight w:val="none"/>
              </w:rPr>
            </w:pPr>
            <w:r>
              <w:rPr>
                <w:rFonts w:ascii="宋体" w:hAnsi="宋体"/>
                <w:color w:val="36363D"/>
                <w:szCs w:val="21"/>
                <w:highlight w:val="none"/>
              </w:rPr>
              <w:t>5</w:t>
            </w:r>
          </w:p>
        </w:tc>
        <w:tc>
          <w:tcPr>
            <w:tcW w:w="1293" w:type="dxa"/>
            <w:tcBorders>
              <w:top w:val="single" w:color="auto" w:sz="4" w:space="0"/>
              <w:left w:val="single" w:color="auto" w:sz="4" w:space="0"/>
              <w:bottom w:val="single" w:color="auto" w:sz="4" w:space="0"/>
              <w:right w:val="single" w:color="auto" w:sz="4" w:space="0"/>
            </w:tcBorders>
            <w:vAlign w:val="center"/>
          </w:tcPr>
          <w:p w14:paraId="5F120701">
            <w:pPr>
              <w:spacing w:line="360" w:lineRule="auto"/>
              <w:jc w:val="center"/>
              <w:rPr>
                <w:rFonts w:ascii="宋体" w:hAnsi="宋体"/>
                <w:color w:val="36363D"/>
                <w:szCs w:val="21"/>
                <w:highlight w:val="none"/>
              </w:rPr>
            </w:pPr>
            <w:r>
              <w:rPr>
                <w:rFonts w:hint="eastAsia" w:ascii="宋体" w:hAnsi="宋体"/>
                <w:color w:val="36363D"/>
                <w:szCs w:val="21"/>
                <w:highlight w:val="none"/>
              </w:rPr>
              <w:t>服务周期</w:t>
            </w:r>
          </w:p>
        </w:tc>
        <w:tc>
          <w:tcPr>
            <w:tcW w:w="7551" w:type="dxa"/>
            <w:tcBorders>
              <w:top w:val="single" w:color="auto" w:sz="4" w:space="0"/>
              <w:left w:val="single" w:color="auto" w:sz="4" w:space="0"/>
              <w:bottom w:val="single" w:color="auto" w:sz="4" w:space="0"/>
              <w:right w:val="single" w:color="auto" w:sz="4" w:space="0"/>
            </w:tcBorders>
            <w:vAlign w:val="center"/>
          </w:tcPr>
          <w:p w14:paraId="4A24245E">
            <w:pPr>
              <w:tabs>
                <w:tab w:val="left" w:pos="360"/>
              </w:tabs>
              <w:autoSpaceDE w:val="0"/>
              <w:autoSpaceDN w:val="0"/>
              <w:adjustRightInd w:val="0"/>
              <w:snapToGrid w:val="0"/>
              <w:spacing w:line="360" w:lineRule="auto"/>
              <w:rPr>
                <w:color w:val="36363D"/>
                <w:highlight w:val="none"/>
              </w:rPr>
            </w:pPr>
            <w:r>
              <w:rPr>
                <w:rFonts w:hint="eastAsia" w:ascii="宋体" w:hAnsi="宋体" w:cs="宋体"/>
                <w:color w:val="36363D"/>
                <w:kern w:val="0"/>
                <w:szCs w:val="21"/>
                <w:highlight w:val="none"/>
                <w:u w:val="single"/>
              </w:rPr>
              <w:t>施工期为自本项目合同签订后通知进场日后</w:t>
            </w:r>
            <w:r>
              <w:rPr>
                <w:rFonts w:hint="eastAsia" w:ascii="宋体" w:hAnsi="宋体" w:cs="宋体"/>
                <w:color w:val="36363D"/>
                <w:kern w:val="0"/>
                <w:szCs w:val="21"/>
                <w:highlight w:val="none"/>
                <w:u w:val="single"/>
                <w:lang w:val="en-US" w:eastAsia="zh-CN"/>
              </w:rPr>
              <w:t xml:space="preserve"> 60 </w:t>
            </w:r>
            <w:r>
              <w:rPr>
                <w:rFonts w:hint="eastAsia" w:ascii="宋体" w:hAnsi="宋体" w:cs="宋体"/>
                <w:color w:val="36363D"/>
                <w:kern w:val="0"/>
                <w:szCs w:val="21"/>
                <w:highlight w:val="none"/>
                <w:u w:val="single"/>
              </w:rPr>
              <w:t>个日历天，具体进场日期以招标人书面通知为准</w:t>
            </w:r>
          </w:p>
        </w:tc>
      </w:tr>
      <w:tr w14:paraId="3D2B4881">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1059" w:hRule="atLeast"/>
        </w:trPr>
        <w:tc>
          <w:tcPr>
            <w:tcW w:w="594" w:type="dxa"/>
            <w:tcBorders>
              <w:top w:val="single" w:color="auto" w:sz="4" w:space="0"/>
              <w:left w:val="single" w:color="auto" w:sz="4" w:space="0"/>
              <w:bottom w:val="single" w:color="auto" w:sz="4" w:space="0"/>
              <w:right w:val="single" w:color="auto" w:sz="4" w:space="0"/>
            </w:tcBorders>
            <w:vAlign w:val="center"/>
          </w:tcPr>
          <w:p w14:paraId="501DB969">
            <w:pPr>
              <w:spacing w:line="360" w:lineRule="auto"/>
              <w:jc w:val="center"/>
              <w:rPr>
                <w:rFonts w:ascii="宋体" w:hAnsi="宋体"/>
                <w:color w:val="36363D"/>
                <w:szCs w:val="21"/>
                <w:highlight w:val="none"/>
              </w:rPr>
            </w:pPr>
            <w:r>
              <w:rPr>
                <w:rFonts w:hint="eastAsia" w:ascii="宋体" w:hAnsi="宋体"/>
                <w:color w:val="36363D"/>
                <w:szCs w:val="21"/>
                <w:highlight w:val="none"/>
              </w:rPr>
              <w:t>6</w:t>
            </w:r>
          </w:p>
        </w:tc>
        <w:tc>
          <w:tcPr>
            <w:tcW w:w="1293" w:type="dxa"/>
            <w:tcBorders>
              <w:top w:val="single" w:color="auto" w:sz="4" w:space="0"/>
              <w:left w:val="single" w:color="auto" w:sz="4" w:space="0"/>
              <w:bottom w:val="single" w:color="auto" w:sz="4" w:space="0"/>
              <w:right w:val="single" w:color="auto" w:sz="4" w:space="0"/>
            </w:tcBorders>
            <w:vAlign w:val="center"/>
          </w:tcPr>
          <w:p w14:paraId="54361445">
            <w:pPr>
              <w:spacing w:line="360" w:lineRule="auto"/>
              <w:jc w:val="center"/>
              <w:rPr>
                <w:rFonts w:ascii="宋体" w:hAnsi="宋体"/>
                <w:color w:val="36363D"/>
                <w:szCs w:val="21"/>
                <w:highlight w:val="none"/>
              </w:rPr>
            </w:pPr>
            <w:r>
              <w:rPr>
                <w:rFonts w:hint="eastAsia" w:ascii="宋体" w:hAnsi="宋体"/>
                <w:color w:val="36363D"/>
                <w:szCs w:val="21"/>
                <w:highlight w:val="none"/>
              </w:rPr>
              <w:t>服务内容</w:t>
            </w:r>
          </w:p>
        </w:tc>
        <w:tc>
          <w:tcPr>
            <w:tcW w:w="7551" w:type="dxa"/>
            <w:tcBorders>
              <w:top w:val="single" w:color="auto" w:sz="4" w:space="0"/>
              <w:left w:val="single" w:color="auto" w:sz="4" w:space="0"/>
              <w:bottom w:val="single" w:color="auto" w:sz="4" w:space="0"/>
              <w:right w:val="single" w:color="auto" w:sz="4" w:space="0"/>
            </w:tcBorders>
            <w:vAlign w:val="center"/>
          </w:tcPr>
          <w:p w14:paraId="728BA73A">
            <w:pPr>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cs="宋体"/>
                <w:color w:val="36363D"/>
                <w:szCs w:val="21"/>
                <w:highlight w:val="none"/>
                <w:u w:val="single"/>
              </w:rPr>
              <w:t>包括且不限于以下工作：</w:t>
            </w:r>
            <w:r>
              <w:rPr>
                <w:rFonts w:hint="eastAsia" w:ascii="宋体" w:hAnsi="宋体" w:eastAsia="宋体" w:cs="宋体"/>
                <w:color w:val="36363D"/>
                <w:kern w:val="0"/>
                <w:szCs w:val="21"/>
                <w:highlight w:val="none"/>
                <w:u w:val="single"/>
                <w:lang w:val="en-US" w:eastAsia="zh-CN"/>
              </w:rPr>
              <w:t>小梅沙景观飘带造型灯设计施工一体化项目，造型灯实施平面投影总长度约371米，具体工程内容包括：</w:t>
            </w:r>
          </w:p>
          <w:p w14:paraId="0547A074">
            <w:pPr>
              <w:tabs>
                <w:tab w:val="left" w:pos="360"/>
              </w:tabs>
              <w:autoSpaceDE w:val="0"/>
              <w:autoSpaceDN w:val="0"/>
              <w:adjustRightInd w:val="0"/>
              <w:snapToGrid w:val="0"/>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eastAsia="宋体" w:cs="宋体"/>
                <w:color w:val="36363D"/>
                <w:kern w:val="0"/>
                <w:szCs w:val="21"/>
                <w:highlight w:val="none"/>
                <w:u w:val="single"/>
                <w:lang w:val="en-US" w:eastAsia="zh-CN"/>
              </w:rPr>
              <w:t>（1）本项目的深化设计：包含照明工程所需的机电管线深化设计、控制系统深化设计、结构抗风计算、波浪展开长度计算、施工节点详图等；深化设计的费用已包含在合同总费用中。上述深化设计图需得到设计和甲方的认可后方可实施。</w:t>
            </w:r>
          </w:p>
          <w:p w14:paraId="64BBA927">
            <w:pPr>
              <w:tabs>
                <w:tab w:val="left" w:pos="360"/>
              </w:tabs>
              <w:autoSpaceDE w:val="0"/>
              <w:autoSpaceDN w:val="0"/>
              <w:adjustRightInd w:val="0"/>
              <w:snapToGrid w:val="0"/>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eastAsia="宋体" w:cs="宋体"/>
                <w:color w:val="36363D"/>
                <w:kern w:val="0"/>
                <w:szCs w:val="21"/>
                <w:highlight w:val="none"/>
                <w:u w:val="single"/>
                <w:lang w:val="en-US" w:eastAsia="zh-CN"/>
              </w:rPr>
              <w:t>（2）负责招标清单范围的景观飘带造型灯工程内造型灯主体（含不锈钢骨架、透光蒙皮）、灯具、管线槽等的制造、供应及安装，管线的预留预埋工作。</w:t>
            </w:r>
          </w:p>
          <w:p w14:paraId="68D8C4DB">
            <w:pPr>
              <w:tabs>
                <w:tab w:val="left" w:pos="360"/>
              </w:tabs>
              <w:autoSpaceDE w:val="0"/>
              <w:autoSpaceDN w:val="0"/>
              <w:adjustRightInd w:val="0"/>
              <w:snapToGrid w:val="0"/>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eastAsia="宋体" w:cs="宋体"/>
                <w:color w:val="36363D"/>
                <w:kern w:val="0"/>
                <w:szCs w:val="21"/>
                <w:highlight w:val="none"/>
                <w:u w:val="single"/>
                <w:lang w:val="en-US" w:eastAsia="zh-CN"/>
              </w:rPr>
              <w:t>（3）景观飘带造型灯工程的调试、验收。</w:t>
            </w:r>
          </w:p>
          <w:p w14:paraId="1513607E">
            <w:pPr>
              <w:tabs>
                <w:tab w:val="left" w:pos="360"/>
              </w:tabs>
              <w:autoSpaceDE w:val="0"/>
              <w:autoSpaceDN w:val="0"/>
              <w:adjustRightInd w:val="0"/>
              <w:snapToGrid w:val="0"/>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eastAsia="宋体" w:cs="宋体"/>
                <w:color w:val="36363D"/>
                <w:kern w:val="0"/>
                <w:szCs w:val="21"/>
                <w:highlight w:val="none"/>
                <w:u w:val="single"/>
                <w:lang w:val="en-US" w:eastAsia="zh-CN"/>
              </w:rPr>
              <w:t>（4）样板段施工：乙方在深化设计经甲方书面确认后，须按经确认的深化设计图纸及技术要求完成样板段施工，样板段须完整呈现一个波峰+一个波谷的起伏段落，位置由甲方现场指定。样板段经甲方验收合格并书面确认后方可进行批量施工。样板段验收合格前，乙方不得进行批量材料加工下单及批量施工。如乙方在样板段验收不合格的情况下擅自进行批量下单加工或批量施工的，由此产生的一切费用甲方不予支付，相关损失及责任由乙方自行承担。样板段费用已包含在合同总价中，不另行计量计价。样板段验收合格后，样板段工程量计入最终结算。</w:t>
            </w:r>
          </w:p>
          <w:p w14:paraId="6A888FB9">
            <w:pPr>
              <w:tabs>
                <w:tab w:val="left" w:pos="360"/>
              </w:tabs>
              <w:autoSpaceDE w:val="0"/>
              <w:autoSpaceDN w:val="0"/>
              <w:adjustRightInd w:val="0"/>
              <w:snapToGrid w:val="0"/>
              <w:spacing w:line="360" w:lineRule="auto"/>
              <w:rPr>
                <w:rFonts w:hint="eastAsia" w:ascii="宋体" w:hAnsi="宋体" w:eastAsia="宋体" w:cs="宋体"/>
                <w:color w:val="36363D"/>
                <w:kern w:val="0"/>
                <w:szCs w:val="21"/>
                <w:highlight w:val="none"/>
                <w:u w:val="single"/>
                <w:lang w:val="en-US" w:eastAsia="zh-CN"/>
              </w:rPr>
            </w:pPr>
            <w:r>
              <w:rPr>
                <w:rFonts w:hint="eastAsia" w:ascii="宋体" w:hAnsi="宋体" w:eastAsia="宋体" w:cs="宋体"/>
                <w:color w:val="36363D"/>
                <w:kern w:val="0"/>
                <w:szCs w:val="21"/>
                <w:highlight w:val="none"/>
                <w:u w:val="single"/>
                <w:lang w:val="en-US" w:eastAsia="zh-CN"/>
              </w:rPr>
              <w:t>（5）其他：本工程为盐坝高速下盐梅路匝道路段景观飘带造型灯的新建工程，中标单位须自行负责向深圳市交警部门及城管部门办理道路占用挖掘许可手续，并负责施工过程中破坏的绿化及路面的恢复工作，相关费用包含在合同总价内。</w:t>
            </w:r>
          </w:p>
          <w:p w14:paraId="4DAABC43">
            <w:pPr>
              <w:tabs>
                <w:tab w:val="left" w:pos="360"/>
              </w:tabs>
              <w:autoSpaceDE w:val="0"/>
              <w:autoSpaceDN w:val="0"/>
              <w:adjustRightInd w:val="0"/>
              <w:snapToGrid w:val="0"/>
              <w:spacing w:line="360" w:lineRule="auto"/>
              <w:rPr>
                <w:rFonts w:ascii="宋体" w:hAnsi="宋体" w:cs="宋体"/>
                <w:color w:val="36363D"/>
                <w:szCs w:val="21"/>
                <w:highlight w:val="none"/>
                <w:u w:val="single"/>
              </w:rPr>
            </w:pPr>
            <w:r>
              <w:rPr>
                <w:rFonts w:hint="eastAsia" w:ascii="宋体" w:hAnsi="宋体" w:eastAsia="宋体" w:cs="宋体"/>
                <w:color w:val="36363D"/>
                <w:kern w:val="0"/>
                <w:szCs w:val="21"/>
                <w:highlight w:val="none"/>
                <w:u w:val="single"/>
                <w:lang w:val="en-US" w:eastAsia="zh-CN"/>
              </w:rPr>
              <w:t>详细服务内容见招标文件附件《项目任务书》。</w:t>
            </w:r>
          </w:p>
        </w:tc>
      </w:tr>
      <w:tr w14:paraId="32E06A4A">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90" w:hRule="atLeast"/>
        </w:trPr>
        <w:tc>
          <w:tcPr>
            <w:tcW w:w="594" w:type="dxa"/>
            <w:tcBorders>
              <w:top w:val="single" w:color="auto" w:sz="4" w:space="0"/>
              <w:left w:val="single" w:color="auto" w:sz="4" w:space="0"/>
              <w:bottom w:val="single" w:color="auto" w:sz="4" w:space="0"/>
              <w:right w:val="single" w:color="auto" w:sz="4" w:space="0"/>
            </w:tcBorders>
            <w:vAlign w:val="center"/>
          </w:tcPr>
          <w:p w14:paraId="65ADD166">
            <w:pPr>
              <w:spacing w:line="360" w:lineRule="auto"/>
              <w:jc w:val="center"/>
              <w:rPr>
                <w:rFonts w:ascii="宋体" w:hAnsi="宋体"/>
                <w:color w:val="36363D"/>
                <w:szCs w:val="21"/>
                <w:highlight w:val="none"/>
              </w:rPr>
            </w:pPr>
            <w:r>
              <w:rPr>
                <w:rFonts w:ascii="宋体" w:hAnsi="宋体"/>
                <w:color w:val="36363D"/>
                <w:szCs w:val="21"/>
                <w:highlight w:val="none"/>
              </w:rPr>
              <w:t>7</w:t>
            </w:r>
          </w:p>
        </w:tc>
        <w:tc>
          <w:tcPr>
            <w:tcW w:w="1293" w:type="dxa"/>
            <w:tcBorders>
              <w:top w:val="single" w:color="auto" w:sz="4" w:space="0"/>
              <w:left w:val="single" w:color="auto" w:sz="4" w:space="0"/>
              <w:bottom w:val="single" w:color="auto" w:sz="4" w:space="0"/>
              <w:right w:val="single" w:color="auto" w:sz="4" w:space="0"/>
            </w:tcBorders>
            <w:vAlign w:val="center"/>
          </w:tcPr>
          <w:p w14:paraId="56C6BA37">
            <w:pPr>
              <w:spacing w:line="360" w:lineRule="auto"/>
              <w:jc w:val="center"/>
              <w:rPr>
                <w:rFonts w:ascii="宋体" w:hAnsi="宋体"/>
                <w:color w:val="36363D"/>
                <w:szCs w:val="21"/>
                <w:highlight w:val="none"/>
              </w:rPr>
            </w:pPr>
            <w:r>
              <w:rPr>
                <w:rFonts w:hint="eastAsia" w:ascii="宋体" w:hAnsi="宋体"/>
                <w:color w:val="36363D"/>
                <w:szCs w:val="21"/>
                <w:highlight w:val="none"/>
              </w:rPr>
              <w:t>投标人资格要求</w:t>
            </w:r>
          </w:p>
        </w:tc>
        <w:tc>
          <w:tcPr>
            <w:tcW w:w="7551" w:type="dxa"/>
            <w:tcBorders>
              <w:top w:val="single" w:color="auto" w:sz="4" w:space="0"/>
              <w:left w:val="single" w:color="auto" w:sz="4" w:space="0"/>
              <w:bottom w:val="single" w:color="auto" w:sz="4" w:space="0"/>
              <w:right w:val="single" w:color="auto" w:sz="4" w:space="0"/>
            </w:tcBorders>
          </w:tcPr>
          <w:p w14:paraId="6A374111">
            <w:pPr>
              <w:spacing w:line="360" w:lineRule="auto"/>
              <w:rPr>
                <w:rFonts w:hint="eastAsia" w:ascii="宋体" w:hAnsi="宋体" w:eastAsia="宋体" w:cs="宋体"/>
                <w:color w:val="0000FF"/>
                <w:szCs w:val="21"/>
                <w:highlight w:val="none"/>
                <w:u w:val="single"/>
              </w:rPr>
            </w:pPr>
            <w:r>
              <w:rPr>
                <w:rFonts w:hint="eastAsia" w:ascii="宋体" w:hAnsi="宋体" w:eastAsia="宋体" w:cs="宋体"/>
                <w:color w:val="0000FF"/>
                <w:szCs w:val="21"/>
                <w:highlight w:val="none"/>
                <w:u w:val="single"/>
              </w:rPr>
              <w:t>1.投标人须为中华人民共和国境内注册的独立法人或合伙制企业或其他组织，具有经营相关业务能力并满足法定要求</w:t>
            </w:r>
            <w:r>
              <w:rPr>
                <w:rFonts w:hint="eastAsia" w:ascii="宋体" w:hAnsi="宋体" w:eastAsia="宋体" w:cs="宋体"/>
                <w:color w:val="0000FF"/>
                <w:szCs w:val="21"/>
                <w:highlight w:val="none"/>
                <w:u w:val="single"/>
                <w:lang w:eastAsia="zh-CN"/>
              </w:rPr>
              <w:t>；</w:t>
            </w:r>
          </w:p>
          <w:p w14:paraId="5AB7CFBA">
            <w:pPr>
              <w:spacing w:line="360" w:lineRule="auto"/>
              <w:rPr>
                <w:rFonts w:hint="eastAsia" w:ascii="宋体" w:hAnsi="宋体" w:eastAsia="宋体" w:cs="宋体"/>
                <w:color w:val="0000FF"/>
                <w:szCs w:val="21"/>
                <w:highlight w:val="none"/>
                <w:u w:val="single"/>
              </w:rPr>
            </w:pPr>
            <w:r>
              <w:rPr>
                <w:rFonts w:hint="eastAsia" w:ascii="宋体" w:hAnsi="宋体" w:eastAsia="宋体" w:cs="宋体"/>
                <w:color w:val="0000FF"/>
                <w:szCs w:val="21"/>
                <w:highlight w:val="none"/>
                <w:u w:val="single"/>
                <w:lang w:val="en-US" w:eastAsia="zh-CN"/>
              </w:rPr>
              <w:t>2.</w:t>
            </w:r>
            <w:r>
              <w:rPr>
                <w:rFonts w:hint="eastAsia" w:ascii="宋体" w:hAnsi="宋体" w:eastAsia="宋体" w:cs="宋体"/>
                <w:color w:val="0000FF"/>
                <w:szCs w:val="21"/>
                <w:highlight w:val="none"/>
                <w:u w:val="single"/>
              </w:rPr>
              <w:t>本项目接受联合体投标，联合体成员不超过2 家，联合体牵头方须为施工单位；</w:t>
            </w:r>
          </w:p>
          <w:p w14:paraId="176C5706">
            <w:pPr>
              <w:spacing w:line="360" w:lineRule="auto"/>
              <w:rPr>
                <w:rFonts w:hint="eastAsia" w:ascii="宋体" w:hAnsi="宋体" w:eastAsia="宋体" w:cs="宋体"/>
                <w:color w:val="0000FF"/>
                <w:szCs w:val="21"/>
                <w:highlight w:val="none"/>
                <w:u w:val="single"/>
              </w:rPr>
            </w:pPr>
            <w:r>
              <w:rPr>
                <w:rFonts w:hint="eastAsia" w:ascii="宋体" w:hAnsi="宋体" w:eastAsia="宋体" w:cs="宋体"/>
                <w:color w:val="0000FF"/>
                <w:szCs w:val="21"/>
                <w:highlight w:val="none"/>
                <w:u w:val="single"/>
                <w:lang w:val="en-US" w:eastAsia="zh-CN"/>
              </w:rPr>
              <w:t>3</w:t>
            </w:r>
            <w:r>
              <w:rPr>
                <w:rFonts w:hint="eastAsia" w:ascii="宋体" w:hAnsi="宋体" w:eastAsia="宋体" w:cs="宋体"/>
                <w:color w:val="0000FF"/>
                <w:szCs w:val="21"/>
                <w:highlight w:val="none"/>
                <w:u w:val="single"/>
              </w:rPr>
              <w:t>.投标人设计资质：须具备照明工程设计专项（或 风景园林工程设计专项）乙级或以上资质；</w:t>
            </w:r>
          </w:p>
          <w:p w14:paraId="459F6796">
            <w:pPr>
              <w:spacing w:line="360" w:lineRule="auto"/>
              <w:rPr>
                <w:rFonts w:hint="eastAsia" w:ascii="宋体" w:hAnsi="宋体" w:eastAsia="宋体" w:cs="宋体"/>
                <w:color w:val="0000FF"/>
                <w:szCs w:val="21"/>
                <w:highlight w:val="none"/>
                <w:u w:val="single"/>
              </w:rPr>
            </w:pPr>
            <w:r>
              <w:rPr>
                <w:rFonts w:hint="eastAsia" w:ascii="宋体" w:hAnsi="宋体" w:eastAsia="宋体" w:cs="宋体"/>
                <w:color w:val="0000FF"/>
                <w:szCs w:val="21"/>
                <w:highlight w:val="none"/>
                <w:u w:val="single"/>
                <w:lang w:val="en-US" w:eastAsia="zh-CN"/>
              </w:rPr>
              <w:t>4</w:t>
            </w:r>
            <w:r>
              <w:rPr>
                <w:rFonts w:hint="eastAsia" w:ascii="宋体" w:hAnsi="宋体" w:eastAsia="宋体" w:cs="宋体"/>
                <w:color w:val="0000FF"/>
                <w:szCs w:val="21"/>
                <w:highlight w:val="none"/>
                <w:u w:val="single"/>
              </w:rPr>
              <w:t>.投标人施工资质：须具备城市及道路照明工程专业承包（或 市政专业承包、市政公用工程施工总承包）三级或以上资质；</w:t>
            </w:r>
          </w:p>
          <w:p w14:paraId="003F1C71">
            <w:pPr>
              <w:spacing w:line="360" w:lineRule="auto"/>
              <w:rPr>
                <w:rFonts w:hint="eastAsia" w:ascii="宋体" w:hAnsi="宋体" w:cs="宋体"/>
                <w:color w:val="0000FF"/>
                <w:szCs w:val="21"/>
                <w:highlight w:val="none"/>
                <w:u w:val="single"/>
              </w:rPr>
            </w:pPr>
            <w:r>
              <w:rPr>
                <w:rFonts w:hint="eastAsia" w:ascii="宋体" w:hAnsi="宋体" w:cs="宋体"/>
                <w:color w:val="0000FF"/>
                <w:szCs w:val="21"/>
                <w:highlight w:val="none"/>
                <w:u w:val="single"/>
                <w:lang w:val="en-US" w:eastAsia="zh-CN"/>
              </w:rPr>
              <w:t>5</w:t>
            </w:r>
            <w:r>
              <w:rPr>
                <w:rFonts w:hint="eastAsia" w:ascii="宋体" w:hAnsi="宋体" w:cs="宋体"/>
                <w:color w:val="0000FF"/>
                <w:szCs w:val="21"/>
                <w:highlight w:val="none"/>
                <w:u w:val="single"/>
              </w:rPr>
              <w:t>.投标人安全生产许可证须在有效期内；</w:t>
            </w:r>
          </w:p>
          <w:p w14:paraId="5EC94A57">
            <w:pPr>
              <w:spacing w:line="360" w:lineRule="auto"/>
              <w:rPr>
                <w:rFonts w:hint="eastAsia" w:ascii="宋体" w:hAnsi="宋体" w:eastAsia="宋体" w:cs="宋体"/>
                <w:color w:val="0000FF"/>
                <w:szCs w:val="21"/>
                <w:highlight w:val="none"/>
                <w:u w:val="single"/>
              </w:rPr>
            </w:pPr>
            <w:r>
              <w:rPr>
                <w:rFonts w:hint="eastAsia" w:ascii="宋体" w:hAnsi="宋体" w:cs="宋体"/>
                <w:color w:val="0000FF"/>
                <w:szCs w:val="21"/>
                <w:highlight w:val="none"/>
                <w:u w:val="single"/>
                <w:lang w:val="en-US" w:eastAsia="zh-CN"/>
              </w:rPr>
              <w:t>6</w:t>
            </w:r>
            <w:r>
              <w:rPr>
                <w:rFonts w:hint="eastAsia" w:ascii="宋体" w:hAnsi="宋体" w:cs="宋体"/>
                <w:color w:val="0000FF"/>
                <w:szCs w:val="21"/>
                <w:highlight w:val="none"/>
                <w:u w:val="single"/>
              </w:rPr>
              <w:t>.项目施工负责人：须具备机电工程专业（或 市政公用工程专业）二级或及以上注册建造师，安全生产考核合格证书(B证)在有效期内，注册单位与投标人一致；</w:t>
            </w:r>
          </w:p>
          <w:p w14:paraId="0583EF70">
            <w:pPr>
              <w:spacing w:line="360" w:lineRule="auto"/>
              <w:rPr>
                <w:rFonts w:hint="eastAsia" w:ascii="宋体" w:hAnsi="宋体" w:eastAsia="宋体" w:cs="宋体"/>
                <w:color w:val="0000FF"/>
                <w:szCs w:val="21"/>
                <w:highlight w:val="none"/>
                <w:u w:val="single"/>
              </w:rPr>
            </w:pPr>
            <w:r>
              <w:rPr>
                <w:rFonts w:hint="eastAsia" w:ascii="宋体" w:hAnsi="宋体" w:eastAsia="宋体" w:cs="宋体"/>
                <w:color w:val="0000FF"/>
                <w:szCs w:val="21"/>
                <w:highlight w:val="none"/>
                <w:u w:val="single"/>
                <w:lang w:val="en-US" w:eastAsia="zh-CN"/>
              </w:rPr>
              <w:t>7</w:t>
            </w:r>
            <w:r>
              <w:rPr>
                <w:rFonts w:hint="eastAsia" w:ascii="宋体" w:hAnsi="宋体" w:eastAsia="宋体" w:cs="宋体"/>
                <w:color w:val="0000FF"/>
                <w:szCs w:val="21"/>
                <w:highlight w:val="none"/>
                <w:u w:val="single"/>
              </w:rPr>
              <w:t>.项目设计负责人：须具备照明设计专业（或 风景园林专业、电气工程专业）中级及以上职称；</w:t>
            </w:r>
          </w:p>
          <w:p w14:paraId="6B834453">
            <w:pPr>
              <w:spacing w:line="360" w:lineRule="auto"/>
              <w:rPr>
                <w:rFonts w:ascii="宋体" w:hAnsi="宋体" w:cs="宋体"/>
                <w:color w:val="36363D"/>
                <w:szCs w:val="21"/>
                <w:highlight w:val="none"/>
                <w:u w:val="single"/>
              </w:rPr>
            </w:pPr>
            <w:r>
              <w:rPr>
                <w:rFonts w:hint="eastAsia" w:ascii="宋体" w:hAnsi="宋体" w:eastAsia="宋体" w:cs="宋体"/>
                <w:color w:val="0000FF"/>
                <w:szCs w:val="21"/>
                <w:highlight w:val="none"/>
                <w:u w:val="single"/>
                <w:lang w:val="en-US" w:eastAsia="zh-CN"/>
              </w:rPr>
              <w:t>8.投标人业绩：投标人提供近5年（自招标公告发布日起倒算）内至少有一个已签约实施的</w:t>
            </w:r>
            <w:r>
              <w:rPr>
                <w:rFonts w:hint="eastAsia" w:ascii="宋体" w:hAnsi="宋体" w:cs="宋体"/>
                <w:color w:val="0000FF"/>
                <w:szCs w:val="21"/>
                <w:highlight w:val="none"/>
                <w:u w:val="single"/>
                <w:lang w:val="en-US" w:eastAsia="zh-CN"/>
              </w:rPr>
              <w:t>户外装饰景观亮化类</w:t>
            </w:r>
            <w:r>
              <w:rPr>
                <w:rFonts w:hint="eastAsia" w:ascii="宋体" w:hAnsi="宋体" w:eastAsia="宋体" w:cs="宋体"/>
                <w:color w:val="0000FF"/>
                <w:szCs w:val="21"/>
                <w:highlight w:val="none"/>
                <w:u w:val="single"/>
                <w:lang w:val="en-US" w:eastAsia="zh-CN"/>
              </w:rPr>
              <w:t>项目施工业绩。</w:t>
            </w:r>
          </w:p>
        </w:tc>
      </w:tr>
      <w:tr w14:paraId="32573366">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cantSplit/>
          <w:trHeight w:val="501" w:hRule="atLeast"/>
        </w:trPr>
        <w:tc>
          <w:tcPr>
            <w:tcW w:w="594" w:type="dxa"/>
            <w:tcBorders>
              <w:top w:val="single" w:color="auto" w:sz="4" w:space="0"/>
              <w:left w:val="single" w:color="auto" w:sz="4" w:space="0"/>
              <w:bottom w:val="single" w:color="auto" w:sz="4" w:space="0"/>
              <w:right w:val="single" w:color="auto" w:sz="4" w:space="0"/>
            </w:tcBorders>
            <w:vAlign w:val="bottom"/>
          </w:tcPr>
          <w:p w14:paraId="58FCEB4B">
            <w:pPr>
              <w:spacing w:line="360" w:lineRule="auto"/>
              <w:jc w:val="center"/>
              <w:rPr>
                <w:rFonts w:ascii="宋体" w:hAnsi="宋体"/>
                <w:color w:val="36363D"/>
                <w:szCs w:val="21"/>
                <w:highlight w:val="none"/>
              </w:rPr>
            </w:pPr>
            <w:r>
              <w:rPr>
                <w:rFonts w:ascii="宋体" w:hAnsi="宋体"/>
                <w:color w:val="36363D"/>
                <w:szCs w:val="21"/>
                <w:highlight w:val="none"/>
              </w:rPr>
              <w:t>8</w:t>
            </w:r>
          </w:p>
        </w:tc>
        <w:tc>
          <w:tcPr>
            <w:tcW w:w="1293" w:type="dxa"/>
            <w:tcBorders>
              <w:top w:val="single" w:color="auto" w:sz="4" w:space="0"/>
              <w:left w:val="single" w:color="auto" w:sz="4" w:space="0"/>
              <w:bottom w:val="single" w:color="auto" w:sz="4" w:space="0"/>
              <w:right w:val="single" w:color="auto" w:sz="4" w:space="0"/>
            </w:tcBorders>
            <w:vAlign w:val="bottom"/>
          </w:tcPr>
          <w:p w14:paraId="1F992F52">
            <w:pPr>
              <w:adjustRightInd w:val="0"/>
              <w:snapToGrid w:val="0"/>
              <w:spacing w:line="360" w:lineRule="auto"/>
              <w:jc w:val="left"/>
              <w:rPr>
                <w:rFonts w:ascii="宋体" w:hAnsi="宋体" w:cs="宋体"/>
                <w:color w:val="36363D"/>
                <w:kern w:val="0"/>
                <w:szCs w:val="21"/>
                <w:highlight w:val="none"/>
                <w:u w:val="single"/>
              </w:rPr>
            </w:pPr>
            <w:r>
              <w:rPr>
                <w:rFonts w:hint="eastAsia" w:ascii="宋体" w:hAnsi="宋体"/>
                <w:color w:val="36363D"/>
                <w:szCs w:val="21"/>
                <w:highlight w:val="none"/>
              </w:rPr>
              <w:t>投标报价上限</w:t>
            </w:r>
          </w:p>
        </w:tc>
        <w:tc>
          <w:tcPr>
            <w:tcW w:w="7551" w:type="dxa"/>
            <w:tcBorders>
              <w:top w:val="single" w:color="auto" w:sz="4" w:space="0"/>
              <w:left w:val="single" w:color="auto" w:sz="4" w:space="0"/>
              <w:bottom w:val="single" w:color="auto" w:sz="4" w:space="0"/>
              <w:right w:val="single" w:color="auto" w:sz="4" w:space="0"/>
            </w:tcBorders>
            <w:vAlign w:val="center"/>
          </w:tcPr>
          <w:p w14:paraId="6D288EB2">
            <w:pPr>
              <w:adjustRightInd w:val="0"/>
              <w:snapToGrid w:val="0"/>
              <w:spacing w:line="360" w:lineRule="auto"/>
              <w:jc w:val="left"/>
              <w:rPr>
                <w:rFonts w:ascii="宋体" w:hAnsi="宋体" w:cs="宋体"/>
                <w:color w:val="36363D"/>
                <w:kern w:val="0"/>
                <w:szCs w:val="21"/>
                <w:highlight w:val="none"/>
                <w:u w:val="single"/>
              </w:rPr>
            </w:pPr>
            <w:r>
              <w:rPr>
                <w:rFonts w:hint="eastAsia" w:ascii="宋体" w:hAnsi="宋体" w:cs="宋体"/>
                <w:color w:val="36363D"/>
                <w:kern w:val="0"/>
                <w:szCs w:val="21"/>
                <w:highlight w:val="none"/>
                <w:u w:val="single"/>
              </w:rPr>
              <w:t>本次报价小于人民币</w:t>
            </w:r>
            <w:r>
              <w:rPr>
                <w:rFonts w:hint="eastAsia" w:ascii="宋体" w:hAnsi="宋体" w:cs="宋体"/>
                <w:color w:val="36363D"/>
                <w:kern w:val="0"/>
                <w:szCs w:val="21"/>
                <w:highlight w:val="none"/>
                <w:u w:val="single"/>
                <w:lang w:val="en-US" w:eastAsia="zh-CN"/>
              </w:rPr>
              <w:t xml:space="preserve"> 100.00</w:t>
            </w:r>
            <w:r>
              <w:rPr>
                <w:rFonts w:hint="eastAsia" w:ascii="宋体" w:hAnsi="宋体" w:cs="宋体"/>
                <w:color w:val="36363D"/>
                <w:kern w:val="0"/>
                <w:szCs w:val="21"/>
                <w:highlight w:val="none"/>
                <w:u w:val="single"/>
              </w:rPr>
              <w:t>万元，大写：</w:t>
            </w:r>
            <w:r>
              <w:rPr>
                <w:rFonts w:hint="eastAsia" w:ascii="宋体" w:hAnsi="宋体" w:cs="宋体"/>
                <w:color w:val="36363D"/>
                <w:kern w:val="0"/>
                <w:szCs w:val="21"/>
                <w:highlight w:val="none"/>
                <w:u w:val="single"/>
                <w:lang w:val="en-US" w:eastAsia="zh-CN"/>
              </w:rPr>
              <w:t>壹佰万元整</w:t>
            </w:r>
            <w:r>
              <w:rPr>
                <w:rFonts w:hint="eastAsia" w:ascii="宋体" w:hAnsi="宋体" w:cs="宋体"/>
                <w:color w:val="36363D"/>
                <w:kern w:val="0"/>
                <w:szCs w:val="21"/>
                <w:highlight w:val="none"/>
                <w:u w:val="single"/>
              </w:rPr>
              <w:t>。</w:t>
            </w:r>
          </w:p>
        </w:tc>
      </w:tr>
      <w:tr w14:paraId="4E7B22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80" w:hRule="atLeast"/>
        </w:trPr>
        <w:tc>
          <w:tcPr>
            <w:tcW w:w="594" w:type="dxa"/>
            <w:tcBorders>
              <w:top w:val="single" w:color="auto" w:sz="4" w:space="0"/>
              <w:left w:val="single" w:color="auto" w:sz="4" w:space="0"/>
              <w:bottom w:val="single" w:color="auto" w:sz="4" w:space="0"/>
              <w:right w:val="single" w:color="auto" w:sz="4" w:space="0"/>
            </w:tcBorders>
            <w:vAlign w:val="center"/>
          </w:tcPr>
          <w:p w14:paraId="4ADA7054">
            <w:pPr>
              <w:spacing w:line="360" w:lineRule="auto"/>
              <w:jc w:val="center"/>
              <w:rPr>
                <w:rFonts w:ascii="宋体" w:hAnsi="宋体"/>
                <w:color w:val="36363D"/>
                <w:szCs w:val="21"/>
                <w:highlight w:val="none"/>
              </w:rPr>
            </w:pPr>
            <w:r>
              <w:rPr>
                <w:rFonts w:ascii="宋体" w:hAnsi="宋体"/>
                <w:color w:val="36363D"/>
                <w:szCs w:val="21"/>
                <w:highlight w:val="none"/>
              </w:rPr>
              <w:t>9</w:t>
            </w:r>
          </w:p>
        </w:tc>
        <w:tc>
          <w:tcPr>
            <w:tcW w:w="1293" w:type="dxa"/>
            <w:tcBorders>
              <w:top w:val="single" w:color="auto" w:sz="4" w:space="0"/>
              <w:left w:val="single" w:color="auto" w:sz="4" w:space="0"/>
              <w:bottom w:val="single" w:color="auto" w:sz="4" w:space="0"/>
              <w:right w:val="single" w:color="auto" w:sz="4" w:space="0"/>
            </w:tcBorders>
            <w:vAlign w:val="center"/>
          </w:tcPr>
          <w:p w14:paraId="6B1966C0">
            <w:pPr>
              <w:jc w:val="center"/>
              <w:rPr>
                <w:rFonts w:ascii="宋体" w:hAnsi="宋体"/>
                <w:color w:val="36363D"/>
                <w:szCs w:val="21"/>
                <w:highlight w:val="none"/>
              </w:rPr>
            </w:pPr>
            <w:r>
              <w:rPr>
                <w:rFonts w:hint="eastAsia" w:ascii="宋体" w:hAnsi="宋体"/>
                <w:color w:val="36363D"/>
                <w:szCs w:val="21"/>
                <w:highlight w:val="none"/>
              </w:rPr>
              <w:t>是否允许提交备选投标方案</w:t>
            </w:r>
          </w:p>
        </w:tc>
        <w:tc>
          <w:tcPr>
            <w:tcW w:w="7551" w:type="dxa"/>
            <w:tcBorders>
              <w:top w:val="single" w:color="auto" w:sz="4" w:space="0"/>
              <w:left w:val="single" w:color="auto" w:sz="4" w:space="0"/>
              <w:bottom w:val="single" w:color="auto" w:sz="4" w:space="0"/>
              <w:right w:val="single" w:color="auto" w:sz="4" w:space="0"/>
            </w:tcBorders>
            <w:vAlign w:val="center"/>
          </w:tcPr>
          <w:p w14:paraId="125CB8A3">
            <w:pPr>
              <w:spacing w:line="360" w:lineRule="auto"/>
              <w:rPr>
                <w:rFonts w:ascii="宋体" w:hAnsi="宋体"/>
                <w:color w:val="36363D"/>
                <w:szCs w:val="21"/>
                <w:highlight w:val="none"/>
              </w:rPr>
            </w:pPr>
            <w:r>
              <w:rPr>
                <w:rFonts w:hint="eastAsia" w:ascii="宋体" w:hAnsi="宋体"/>
                <w:color w:val="36363D"/>
                <w:szCs w:val="21"/>
                <w:highlight w:val="none"/>
              </w:rPr>
              <w:t>否</w:t>
            </w:r>
          </w:p>
        </w:tc>
      </w:tr>
      <w:tr w14:paraId="6F7D620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82" w:hRule="atLeast"/>
        </w:trPr>
        <w:tc>
          <w:tcPr>
            <w:tcW w:w="594" w:type="dxa"/>
            <w:tcBorders>
              <w:top w:val="single" w:color="auto" w:sz="4" w:space="0"/>
              <w:left w:val="single" w:color="auto" w:sz="4" w:space="0"/>
              <w:bottom w:val="single" w:color="auto" w:sz="4" w:space="0"/>
              <w:right w:val="single" w:color="auto" w:sz="4" w:space="0"/>
            </w:tcBorders>
            <w:vAlign w:val="center"/>
          </w:tcPr>
          <w:p w14:paraId="5F7A78F0">
            <w:pPr>
              <w:spacing w:line="360" w:lineRule="auto"/>
              <w:jc w:val="center"/>
              <w:rPr>
                <w:rFonts w:ascii="宋体" w:hAnsi="宋体"/>
                <w:color w:val="auto"/>
                <w:szCs w:val="21"/>
                <w:highlight w:val="none"/>
              </w:rPr>
            </w:pPr>
            <w:r>
              <w:rPr>
                <w:rFonts w:ascii="宋体" w:hAnsi="宋体"/>
                <w:color w:val="auto"/>
                <w:szCs w:val="21"/>
                <w:highlight w:val="none"/>
              </w:rPr>
              <w:t>10</w:t>
            </w:r>
          </w:p>
        </w:tc>
        <w:tc>
          <w:tcPr>
            <w:tcW w:w="1293" w:type="dxa"/>
            <w:tcBorders>
              <w:top w:val="single" w:color="auto" w:sz="4" w:space="0"/>
              <w:left w:val="single" w:color="auto" w:sz="4" w:space="0"/>
              <w:bottom w:val="single" w:color="auto" w:sz="4" w:space="0"/>
              <w:right w:val="single" w:color="auto" w:sz="4" w:space="0"/>
            </w:tcBorders>
            <w:vAlign w:val="center"/>
          </w:tcPr>
          <w:p w14:paraId="5B2C53C9">
            <w:pPr>
              <w:jc w:val="center"/>
              <w:rPr>
                <w:rFonts w:ascii="宋体" w:hAnsi="宋体"/>
                <w:color w:val="auto"/>
                <w:szCs w:val="21"/>
                <w:highlight w:val="none"/>
              </w:rPr>
            </w:pPr>
            <w:r>
              <w:rPr>
                <w:rFonts w:hint="eastAsia" w:ascii="宋体" w:hAnsi="宋体"/>
                <w:color w:val="auto"/>
                <w:szCs w:val="21"/>
                <w:highlight w:val="none"/>
              </w:rPr>
              <w:t>是否讲标</w:t>
            </w:r>
          </w:p>
        </w:tc>
        <w:tc>
          <w:tcPr>
            <w:tcW w:w="7551" w:type="dxa"/>
            <w:tcBorders>
              <w:top w:val="single" w:color="auto" w:sz="4" w:space="0"/>
              <w:left w:val="single" w:color="auto" w:sz="4" w:space="0"/>
              <w:bottom w:val="single" w:color="auto" w:sz="4" w:space="0"/>
              <w:right w:val="single" w:color="auto" w:sz="4" w:space="0"/>
            </w:tcBorders>
            <w:vAlign w:val="center"/>
          </w:tcPr>
          <w:p w14:paraId="23D8C7A4">
            <w:pPr>
              <w:spacing w:line="360" w:lineRule="auto"/>
              <w:rPr>
                <w:rFonts w:hint="eastAsia" w:ascii="宋体" w:hAnsi="宋体"/>
                <w:b/>
                <w:bCs/>
                <w:color w:val="auto"/>
                <w:szCs w:val="21"/>
                <w:highlight w:val="none"/>
              </w:rPr>
            </w:pPr>
            <w:r>
              <w:rPr>
                <w:rStyle w:val="51"/>
                <w:rFonts w:hint="eastAsia"/>
                <w:b/>
                <w:bCs/>
                <w:color w:val="auto"/>
                <w:highlight w:val="none"/>
                <w:u w:val="none"/>
                <w:lang w:val="en-US" w:eastAsia="zh-CN"/>
              </w:rPr>
              <w:sym w:font="Wingdings 2" w:char="00A3"/>
            </w:r>
            <w:r>
              <w:rPr>
                <w:rStyle w:val="51"/>
                <w:rFonts w:hint="eastAsia"/>
                <w:b/>
                <w:bCs/>
                <w:color w:val="auto"/>
                <w:highlight w:val="none"/>
                <w:u w:val="none"/>
                <w:lang w:val="en-US" w:eastAsia="zh-CN"/>
              </w:rPr>
              <w:t xml:space="preserve"> </w:t>
            </w:r>
            <w:r>
              <w:rPr>
                <w:rFonts w:hint="eastAsia" w:ascii="宋体" w:hAnsi="宋体"/>
                <w:b/>
                <w:bCs/>
                <w:color w:val="auto"/>
                <w:szCs w:val="21"/>
                <w:highlight w:val="none"/>
              </w:rPr>
              <w:t>否，</w:t>
            </w:r>
            <w:r>
              <w:rPr>
                <w:rFonts w:hint="eastAsia" w:ascii="宋体" w:hAnsi="宋体"/>
                <w:b w:val="0"/>
                <w:bCs w:val="0"/>
                <w:color w:val="auto"/>
                <w:szCs w:val="21"/>
                <w:highlight w:val="none"/>
              </w:rPr>
              <w:t>投标人的法定代表人或其委托代理人须参加现场开标，并对评标委员会提出的质疑进行现场答疑。</w:t>
            </w:r>
          </w:p>
          <w:p w14:paraId="5A6EAD30">
            <w:pPr>
              <w:spacing w:line="360" w:lineRule="auto"/>
              <w:rPr>
                <w:rFonts w:hint="eastAsia" w:ascii="宋体" w:hAnsi="宋体"/>
                <w:b/>
                <w:bCs/>
                <w:color w:val="auto"/>
                <w:szCs w:val="21"/>
                <w:highlight w:val="none"/>
              </w:rPr>
            </w:pPr>
            <w:r>
              <w:rPr>
                <w:rStyle w:val="51"/>
                <w:rFonts w:hint="eastAsia"/>
                <w:b/>
                <w:bCs/>
                <w:color w:val="auto"/>
                <w:highlight w:val="none"/>
                <w:u w:val="single"/>
                <w:lang w:val="en-US" w:eastAsia="zh-CN"/>
              </w:rPr>
              <w:sym w:font="Wingdings 2" w:char="0052"/>
            </w:r>
            <w:r>
              <w:rPr>
                <w:rStyle w:val="51"/>
                <w:rFonts w:hint="eastAsia"/>
                <w:b/>
                <w:bCs/>
                <w:color w:val="auto"/>
                <w:highlight w:val="none"/>
                <w:u w:val="none"/>
                <w:lang w:val="en-US" w:eastAsia="zh-CN"/>
              </w:rPr>
              <w:t xml:space="preserve"> 是 </w:t>
            </w:r>
            <w:r>
              <w:rPr>
                <w:rFonts w:hint="eastAsia" w:ascii="宋体" w:hAnsi="宋体"/>
                <w:b w:val="0"/>
                <w:bCs w:val="0"/>
                <w:szCs w:val="21"/>
              </w:rPr>
              <w:t>采用讲标方式进行，</w:t>
            </w:r>
            <w:r>
              <w:rPr>
                <w:rFonts w:hint="eastAsia" w:ascii="宋体" w:hAnsi="宋体"/>
                <w:b w:val="0"/>
                <w:bCs w:val="0"/>
                <w:szCs w:val="21"/>
                <w:lang w:val="en-US" w:eastAsia="zh-CN"/>
              </w:rPr>
              <w:t>各投标人重视讲标环节，开标前请提前准备好公司介绍（简化）、建议方案、工作重难点等的PPT讲标文件，并于开标当天准备好相</w:t>
            </w:r>
            <w:r>
              <w:rPr>
                <w:rFonts w:hint="eastAsia" w:ascii="宋体" w:hAnsi="宋体"/>
                <w:b w:val="0"/>
                <w:bCs w:val="0"/>
                <w:szCs w:val="21"/>
                <w:highlight w:val="none"/>
                <w:lang w:val="en-US" w:eastAsia="zh-CN"/>
              </w:rPr>
              <w:t>应的电子讲标文件。讲标时间控制在</w:t>
            </w:r>
            <w:r>
              <w:rPr>
                <w:rFonts w:hint="eastAsia" w:ascii="宋体" w:hAnsi="宋体"/>
                <w:b/>
                <w:bCs/>
                <w:color w:val="0000FF"/>
                <w:szCs w:val="21"/>
                <w:highlight w:val="none"/>
                <w:u w:val="none"/>
                <w:lang w:val="en-US" w:eastAsia="zh-CN"/>
              </w:rPr>
              <w:t xml:space="preserve"> </w:t>
            </w:r>
            <w:r>
              <w:rPr>
                <w:rStyle w:val="51"/>
                <w:rFonts w:hint="eastAsia"/>
                <w:b/>
                <w:bCs/>
                <w:color w:val="0000FF"/>
                <w:highlight w:val="none"/>
                <w:u w:val="none"/>
                <w:lang w:val="en-US" w:eastAsia="zh-CN"/>
              </w:rPr>
              <w:sym w:font="Wingdings 2" w:char="0052"/>
            </w:r>
            <w:r>
              <w:rPr>
                <w:rFonts w:hint="eastAsia" w:ascii="宋体" w:hAnsi="宋体"/>
                <w:b/>
                <w:bCs/>
                <w:color w:val="0000FF"/>
                <w:szCs w:val="21"/>
                <w:highlight w:val="none"/>
                <w:u w:val="none"/>
                <w:lang w:val="en-US" w:eastAsia="zh-CN"/>
              </w:rPr>
              <w:t xml:space="preserve">6分钟 </w:t>
            </w:r>
            <w:r>
              <w:rPr>
                <w:rStyle w:val="51"/>
                <w:rFonts w:hint="eastAsia"/>
                <w:b/>
                <w:bCs/>
                <w:color w:val="0000FF"/>
                <w:highlight w:val="none"/>
                <w:u w:val="none"/>
                <w:lang w:val="en-US" w:eastAsia="zh-CN"/>
              </w:rPr>
              <w:sym w:font="Wingdings 2" w:char="00A3"/>
            </w:r>
            <w:r>
              <w:rPr>
                <w:rFonts w:hint="eastAsia" w:ascii="宋体" w:hAnsi="宋体"/>
                <w:b/>
                <w:bCs/>
                <w:color w:val="0000FF"/>
                <w:szCs w:val="21"/>
                <w:highlight w:val="none"/>
                <w:u w:val="none"/>
                <w:lang w:val="en-US" w:eastAsia="zh-CN"/>
              </w:rPr>
              <w:t xml:space="preserve">15分钟 </w:t>
            </w:r>
            <w:r>
              <w:rPr>
                <w:rStyle w:val="51"/>
                <w:rFonts w:hint="eastAsia"/>
                <w:b/>
                <w:bCs/>
                <w:color w:val="0000FF"/>
                <w:highlight w:val="none"/>
                <w:u w:val="none"/>
                <w:lang w:val="en-US" w:eastAsia="zh-CN"/>
              </w:rPr>
              <w:sym w:font="Wingdings 2" w:char="00A3"/>
            </w:r>
            <w:r>
              <w:rPr>
                <w:rStyle w:val="51"/>
                <w:rFonts w:hint="eastAsia"/>
                <w:b/>
                <w:bCs/>
                <w:color w:val="0000FF"/>
                <w:highlight w:val="none"/>
                <w:u w:val="none"/>
                <w:lang w:val="en-US" w:eastAsia="zh-CN"/>
              </w:rPr>
              <w:t>20分钟</w:t>
            </w:r>
            <w:r>
              <w:rPr>
                <w:rFonts w:hint="eastAsia" w:ascii="宋体" w:hAnsi="宋体"/>
                <w:b w:val="0"/>
                <w:bCs w:val="0"/>
                <w:color w:val="0000FF"/>
                <w:szCs w:val="21"/>
                <w:highlight w:val="none"/>
                <w:lang w:val="en-US" w:eastAsia="zh-CN"/>
              </w:rPr>
              <w:t>以内，答疑时间为2分钟</w:t>
            </w:r>
            <w:r>
              <w:rPr>
                <w:rFonts w:hint="eastAsia" w:ascii="宋体" w:hAnsi="宋体"/>
                <w:b w:val="0"/>
                <w:bCs w:val="0"/>
                <w:szCs w:val="21"/>
                <w:highlight w:val="none"/>
                <w:lang w:val="en-US" w:eastAsia="zh-CN"/>
              </w:rPr>
              <w:t>。讲标人须是本项目的项目负责人，项目负责人因故无法出席，可由其指定</w:t>
            </w:r>
            <w:r>
              <w:rPr>
                <w:rFonts w:hint="eastAsia" w:ascii="宋体" w:hAnsi="宋体"/>
                <w:b w:val="0"/>
                <w:bCs w:val="0"/>
                <w:szCs w:val="21"/>
                <w:highlight w:val="none"/>
                <w:u w:val="single"/>
                <w:lang w:val="en-US" w:eastAsia="zh-CN"/>
              </w:rPr>
              <w:t xml:space="preserve">   </w:t>
            </w:r>
            <w:r>
              <w:rPr>
                <w:rFonts w:hint="eastAsia" w:ascii="宋体" w:hAnsi="宋体"/>
                <w:b w:val="0"/>
                <w:bCs w:val="0"/>
                <w:szCs w:val="21"/>
                <w:highlight w:val="none"/>
                <w:lang w:val="en-US" w:eastAsia="zh-CN"/>
              </w:rPr>
              <w:t>（项目技术负责人或设计负责人或其他能代表投标项目主要负责人）讲标，讲标人应出具法人授权委托书和身份证复印件（验原件）。</w:t>
            </w:r>
          </w:p>
        </w:tc>
      </w:tr>
      <w:tr w14:paraId="4A0C9A5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01" w:hRule="atLeast"/>
        </w:trPr>
        <w:tc>
          <w:tcPr>
            <w:tcW w:w="594" w:type="dxa"/>
            <w:tcBorders>
              <w:top w:val="single" w:color="auto" w:sz="4" w:space="0"/>
              <w:left w:val="single" w:color="auto" w:sz="4" w:space="0"/>
              <w:bottom w:val="single" w:color="auto" w:sz="4" w:space="0"/>
              <w:right w:val="single" w:color="auto" w:sz="4" w:space="0"/>
            </w:tcBorders>
            <w:vAlign w:val="center"/>
          </w:tcPr>
          <w:p w14:paraId="69A4DF73">
            <w:pPr>
              <w:spacing w:line="360" w:lineRule="auto"/>
              <w:jc w:val="center"/>
              <w:rPr>
                <w:rFonts w:ascii="宋体" w:hAnsi="宋体"/>
                <w:color w:val="36363D"/>
                <w:szCs w:val="21"/>
                <w:highlight w:val="none"/>
              </w:rPr>
            </w:pPr>
            <w:r>
              <w:rPr>
                <w:rFonts w:ascii="宋体" w:hAnsi="宋体"/>
                <w:color w:val="36363D"/>
                <w:szCs w:val="21"/>
                <w:highlight w:val="none"/>
              </w:rPr>
              <w:t>11</w:t>
            </w:r>
          </w:p>
        </w:tc>
        <w:tc>
          <w:tcPr>
            <w:tcW w:w="1293" w:type="dxa"/>
            <w:tcBorders>
              <w:top w:val="single" w:color="auto" w:sz="4" w:space="0"/>
              <w:left w:val="single" w:color="auto" w:sz="4" w:space="0"/>
              <w:bottom w:val="single" w:color="auto" w:sz="4" w:space="0"/>
              <w:right w:val="single" w:color="auto" w:sz="4" w:space="0"/>
            </w:tcBorders>
            <w:vAlign w:val="center"/>
          </w:tcPr>
          <w:p w14:paraId="0D4BD577">
            <w:pPr>
              <w:spacing w:line="360" w:lineRule="auto"/>
              <w:jc w:val="center"/>
              <w:rPr>
                <w:rFonts w:ascii="宋体" w:hAnsi="宋体"/>
                <w:color w:val="36363D"/>
                <w:szCs w:val="21"/>
                <w:highlight w:val="none"/>
              </w:rPr>
            </w:pPr>
            <w:r>
              <w:rPr>
                <w:rFonts w:hint="eastAsia" w:ascii="宋体" w:hAnsi="宋体"/>
                <w:color w:val="36363D"/>
                <w:szCs w:val="21"/>
                <w:highlight w:val="none"/>
              </w:rPr>
              <w:t>评标方法</w:t>
            </w:r>
          </w:p>
        </w:tc>
        <w:tc>
          <w:tcPr>
            <w:tcW w:w="7551" w:type="dxa"/>
            <w:tcBorders>
              <w:top w:val="single" w:color="auto" w:sz="4" w:space="0"/>
              <w:left w:val="single" w:color="auto" w:sz="4" w:space="0"/>
              <w:bottom w:val="single" w:color="auto" w:sz="4" w:space="0"/>
              <w:right w:val="single" w:color="auto" w:sz="4" w:space="0"/>
            </w:tcBorders>
            <w:vAlign w:val="center"/>
          </w:tcPr>
          <w:p w14:paraId="2C9B06BE">
            <w:pPr>
              <w:spacing w:line="360" w:lineRule="auto"/>
              <w:rPr>
                <w:rFonts w:ascii="宋体" w:hAnsi="宋体"/>
                <w:color w:val="36363D"/>
                <w:szCs w:val="21"/>
                <w:highlight w:val="none"/>
              </w:rPr>
            </w:pPr>
            <w:r>
              <w:rPr>
                <w:rFonts w:hint="eastAsia" w:ascii="宋体" w:hAnsi="宋体"/>
                <w:b/>
                <w:bCs/>
                <w:color w:val="36363D"/>
                <w:szCs w:val="21"/>
                <w:highlight w:val="none"/>
              </w:rPr>
              <w:t>综合评标法，</w:t>
            </w:r>
            <w:r>
              <w:rPr>
                <w:rFonts w:hint="eastAsia" w:ascii="宋体" w:hAnsi="宋体"/>
                <w:color w:val="36363D"/>
                <w:szCs w:val="21"/>
                <w:highlight w:val="none"/>
              </w:rPr>
              <w:t>以综合评分法确定中标候选人。</w:t>
            </w:r>
          </w:p>
          <w:p w14:paraId="6BE465FB">
            <w:pPr>
              <w:spacing w:line="360" w:lineRule="auto"/>
              <w:rPr>
                <w:rFonts w:ascii="宋体" w:hAnsi="宋体"/>
                <w:color w:val="36363D"/>
                <w:szCs w:val="21"/>
                <w:highlight w:val="none"/>
              </w:rPr>
            </w:pPr>
            <w:r>
              <w:rPr>
                <w:rFonts w:hint="eastAsia" w:ascii="宋体" w:hAnsi="宋体"/>
                <w:color w:val="36363D"/>
                <w:szCs w:val="21"/>
                <w:highlight w:val="none"/>
              </w:rPr>
              <w:t>由深圳市特发小梅沙投资发展有限公司（以下简称小梅沙投资公司）组成评标委员会，</w:t>
            </w:r>
            <w:r>
              <w:rPr>
                <w:rFonts w:ascii="宋体" w:hAnsi="宋体"/>
                <w:color w:val="36363D"/>
                <w:szCs w:val="21"/>
                <w:highlight w:val="none"/>
              </w:rPr>
              <w:t>对投标文件进行审查、质疑、评估和比较</w:t>
            </w:r>
            <w:r>
              <w:rPr>
                <w:rFonts w:hint="eastAsia" w:ascii="宋体" w:hAnsi="宋体"/>
                <w:color w:val="36363D"/>
                <w:szCs w:val="21"/>
                <w:highlight w:val="none"/>
              </w:rPr>
              <w:t>。</w:t>
            </w:r>
          </w:p>
        </w:tc>
      </w:tr>
      <w:tr w14:paraId="2323A1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94" w:type="dxa"/>
            <w:tcBorders>
              <w:top w:val="single" w:color="auto" w:sz="4" w:space="0"/>
              <w:left w:val="single" w:color="auto" w:sz="4" w:space="0"/>
              <w:bottom w:val="single" w:color="auto" w:sz="4" w:space="0"/>
              <w:right w:val="single" w:color="auto" w:sz="4" w:space="0"/>
            </w:tcBorders>
            <w:vAlign w:val="center"/>
          </w:tcPr>
          <w:p w14:paraId="0D7DC8D8">
            <w:pPr>
              <w:spacing w:line="360" w:lineRule="auto"/>
              <w:jc w:val="center"/>
              <w:rPr>
                <w:rFonts w:ascii="宋体" w:hAnsi="宋体"/>
                <w:color w:val="36363D"/>
                <w:szCs w:val="21"/>
                <w:highlight w:val="none"/>
              </w:rPr>
            </w:pPr>
            <w:r>
              <w:rPr>
                <w:rFonts w:ascii="宋体" w:hAnsi="宋体"/>
                <w:color w:val="36363D"/>
                <w:szCs w:val="21"/>
                <w:highlight w:val="none"/>
              </w:rPr>
              <w:t>12</w:t>
            </w:r>
          </w:p>
        </w:tc>
        <w:tc>
          <w:tcPr>
            <w:tcW w:w="1293" w:type="dxa"/>
            <w:tcBorders>
              <w:top w:val="single" w:color="auto" w:sz="4" w:space="0"/>
              <w:left w:val="single" w:color="auto" w:sz="4" w:space="0"/>
              <w:bottom w:val="single" w:color="auto" w:sz="4" w:space="0"/>
              <w:right w:val="single" w:color="auto" w:sz="4" w:space="0"/>
            </w:tcBorders>
            <w:vAlign w:val="center"/>
          </w:tcPr>
          <w:p w14:paraId="1D1C19EC">
            <w:pPr>
              <w:spacing w:line="360" w:lineRule="auto"/>
              <w:jc w:val="center"/>
              <w:rPr>
                <w:rFonts w:ascii="宋体" w:hAnsi="宋体"/>
                <w:color w:val="36363D"/>
                <w:szCs w:val="21"/>
                <w:highlight w:val="none"/>
              </w:rPr>
            </w:pPr>
            <w:r>
              <w:rPr>
                <w:rFonts w:hint="eastAsia" w:ascii="宋体" w:hAnsi="宋体"/>
                <w:color w:val="36363D"/>
                <w:szCs w:val="21"/>
                <w:highlight w:val="none"/>
              </w:rPr>
              <w:t>中标候选人数量</w:t>
            </w:r>
          </w:p>
        </w:tc>
        <w:tc>
          <w:tcPr>
            <w:tcW w:w="7551" w:type="dxa"/>
            <w:tcBorders>
              <w:top w:val="single" w:color="auto" w:sz="4" w:space="0"/>
              <w:left w:val="single" w:color="auto" w:sz="4" w:space="0"/>
              <w:bottom w:val="single" w:color="auto" w:sz="4" w:space="0"/>
              <w:right w:val="single" w:color="auto" w:sz="4" w:space="0"/>
            </w:tcBorders>
            <w:vAlign w:val="center"/>
          </w:tcPr>
          <w:p w14:paraId="01D442BF">
            <w:pPr>
              <w:spacing w:line="360" w:lineRule="auto"/>
              <w:rPr>
                <w:rFonts w:ascii="宋体" w:hAnsi="宋体"/>
                <w:color w:val="36363D"/>
                <w:highlight w:val="none"/>
              </w:rPr>
            </w:pPr>
            <w:r>
              <w:rPr>
                <w:rFonts w:hint="eastAsia" w:ascii="宋体" w:hAnsi="宋体"/>
                <w:color w:val="36363D"/>
                <w:highlight w:val="none"/>
              </w:rPr>
              <w:t>中标候选人数量不得超过3名，且不得超过提交投标文件数量的1/2。</w:t>
            </w:r>
          </w:p>
          <w:p w14:paraId="596130FD">
            <w:pPr>
              <w:spacing w:line="360" w:lineRule="auto"/>
              <w:rPr>
                <w:rFonts w:ascii="宋体" w:hAnsi="宋体"/>
                <w:color w:val="36363D"/>
                <w:highlight w:val="none"/>
              </w:rPr>
            </w:pPr>
            <w:r>
              <w:rPr>
                <w:rFonts w:hint="eastAsia" w:ascii="宋体" w:hAnsi="宋体"/>
                <w:color w:val="36363D"/>
                <w:highlight w:val="none"/>
              </w:rPr>
              <w:t>即：</w:t>
            </w:r>
          </w:p>
          <w:p w14:paraId="0535F09F">
            <w:pPr>
              <w:spacing w:line="360" w:lineRule="auto"/>
              <w:rPr>
                <w:rFonts w:ascii="宋体" w:hAnsi="宋体"/>
                <w:color w:val="36363D"/>
                <w:highlight w:val="none"/>
              </w:rPr>
            </w:pPr>
            <w:r>
              <w:rPr>
                <w:rFonts w:hint="eastAsia" w:ascii="宋体" w:hAnsi="宋体"/>
                <w:color w:val="36363D"/>
                <w:highlight w:val="none"/>
              </w:rPr>
              <w:t>若提交</w:t>
            </w:r>
            <w:bookmarkStart w:id="26" w:name="OLE_LINK7"/>
            <w:bookmarkStart w:id="27" w:name="OLE_LINK6"/>
            <w:r>
              <w:rPr>
                <w:rFonts w:hint="eastAsia" w:ascii="宋体" w:hAnsi="宋体"/>
                <w:color w:val="36363D"/>
                <w:highlight w:val="none"/>
              </w:rPr>
              <w:t>投标文件数量＜3，不具备开标条件</w:t>
            </w:r>
            <w:bookmarkEnd w:id="26"/>
            <w:bookmarkEnd w:id="27"/>
            <w:r>
              <w:rPr>
                <w:rFonts w:hint="eastAsia" w:ascii="宋体" w:hAnsi="宋体"/>
                <w:color w:val="36363D"/>
                <w:highlight w:val="none"/>
              </w:rPr>
              <w:t>；</w:t>
            </w:r>
          </w:p>
          <w:p w14:paraId="42FE27BF">
            <w:pPr>
              <w:spacing w:line="360" w:lineRule="auto"/>
              <w:rPr>
                <w:rFonts w:ascii="宋体" w:hAnsi="宋体"/>
                <w:color w:val="36363D"/>
                <w:highlight w:val="none"/>
              </w:rPr>
            </w:pPr>
            <w:r>
              <w:rPr>
                <w:rFonts w:hint="eastAsia" w:ascii="宋体" w:hAnsi="宋体"/>
                <w:color w:val="36363D"/>
                <w:highlight w:val="none"/>
              </w:rPr>
              <w:t>若提交投标文件数量</w:t>
            </w:r>
            <w:bookmarkStart w:id="28" w:name="OLE_LINK3"/>
            <w:bookmarkStart w:id="29" w:name="OLE_LINK4"/>
            <w:r>
              <w:rPr>
                <w:rFonts w:hint="eastAsia" w:ascii="宋体" w:hAnsi="宋体"/>
                <w:color w:val="36363D"/>
                <w:highlight w:val="none"/>
              </w:rPr>
              <w:t>≥3、＜</w:t>
            </w:r>
            <w:bookmarkEnd w:id="28"/>
            <w:bookmarkEnd w:id="29"/>
            <w:r>
              <w:rPr>
                <w:rFonts w:hint="eastAsia" w:ascii="宋体" w:hAnsi="宋体"/>
                <w:color w:val="36363D"/>
                <w:highlight w:val="none"/>
              </w:rPr>
              <w:t>6，推荐中标候选人2名；</w:t>
            </w:r>
          </w:p>
          <w:p w14:paraId="56B640DD">
            <w:pPr>
              <w:spacing w:line="360" w:lineRule="auto"/>
              <w:rPr>
                <w:rFonts w:ascii="宋体" w:hAnsi="宋体"/>
                <w:color w:val="36363D"/>
                <w:highlight w:val="none"/>
              </w:rPr>
            </w:pPr>
            <w:r>
              <w:rPr>
                <w:rFonts w:hint="eastAsia" w:ascii="宋体" w:hAnsi="宋体"/>
                <w:color w:val="36363D"/>
                <w:highlight w:val="none"/>
              </w:rPr>
              <w:t>若提交投标文件数量≥6，推荐中标候选人3名。</w:t>
            </w:r>
          </w:p>
        </w:tc>
      </w:tr>
      <w:tr w14:paraId="43A9ED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16" w:hRule="atLeast"/>
        </w:trPr>
        <w:tc>
          <w:tcPr>
            <w:tcW w:w="594" w:type="dxa"/>
            <w:tcBorders>
              <w:top w:val="single" w:color="auto" w:sz="4" w:space="0"/>
              <w:left w:val="single" w:color="auto" w:sz="4" w:space="0"/>
              <w:bottom w:val="single" w:color="auto" w:sz="4" w:space="0"/>
              <w:right w:val="single" w:color="auto" w:sz="4" w:space="0"/>
            </w:tcBorders>
            <w:vAlign w:val="center"/>
          </w:tcPr>
          <w:p w14:paraId="2592CA3B">
            <w:pPr>
              <w:spacing w:line="360" w:lineRule="auto"/>
              <w:jc w:val="center"/>
              <w:rPr>
                <w:rFonts w:ascii="宋体" w:hAnsi="宋体"/>
                <w:color w:val="36363D"/>
                <w:szCs w:val="21"/>
                <w:highlight w:val="none"/>
              </w:rPr>
            </w:pPr>
            <w:r>
              <w:rPr>
                <w:rFonts w:ascii="宋体" w:hAnsi="宋体"/>
                <w:color w:val="36363D"/>
                <w:szCs w:val="21"/>
                <w:highlight w:val="none"/>
              </w:rPr>
              <w:t>13</w:t>
            </w:r>
          </w:p>
        </w:tc>
        <w:tc>
          <w:tcPr>
            <w:tcW w:w="1293" w:type="dxa"/>
            <w:tcBorders>
              <w:top w:val="single" w:color="auto" w:sz="4" w:space="0"/>
              <w:left w:val="single" w:color="auto" w:sz="4" w:space="0"/>
              <w:bottom w:val="single" w:color="auto" w:sz="4" w:space="0"/>
              <w:right w:val="single" w:color="auto" w:sz="4" w:space="0"/>
            </w:tcBorders>
            <w:vAlign w:val="center"/>
          </w:tcPr>
          <w:p w14:paraId="453C0770">
            <w:pPr>
              <w:spacing w:line="360" w:lineRule="auto"/>
              <w:jc w:val="center"/>
              <w:rPr>
                <w:rFonts w:ascii="宋体" w:hAnsi="宋体"/>
                <w:color w:val="36363D"/>
                <w:szCs w:val="21"/>
                <w:highlight w:val="none"/>
              </w:rPr>
            </w:pPr>
            <w:r>
              <w:rPr>
                <w:rFonts w:hint="eastAsia" w:ascii="宋体" w:hAnsi="宋体"/>
                <w:color w:val="36363D"/>
                <w:szCs w:val="21"/>
                <w:highlight w:val="none"/>
              </w:rPr>
              <w:t>定标方法</w:t>
            </w:r>
          </w:p>
        </w:tc>
        <w:tc>
          <w:tcPr>
            <w:tcW w:w="7551" w:type="dxa"/>
            <w:tcBorders>
              <w:top w:val="single" w:color="auto" w:sz="4" w:space="0"/>
              <w:left w:val="single" w:color="auto" w:sz="4" w:space="0"/>
              <w:bottom w:val="single" w:color="auto" w:sz="4" w:space="0"/>
              <w:right w:val="single" w:color="auto" w:sz="4" w:space="0"/>
            </w:tcBorders>
            <w:vAlign w:val="center"/>
          </w:tcPr>
          <w:p w14:paraId="09DEA4E7">
            <w:pPr>
              <w:spacing w:line="360" w:lineRule="auto"/>
              <w:rPr>
                <w:rFonts w:ascii="宋体" w:hAnsi="宋体"/>
                <w:color w:val="36363D"/>
                <w:szCs w:val="21"/>
                <w:highlight w:val="none"/>
              </w:rPr>
            </w:pPr>
            <w:r>
              <w:rPr>
                <w:rFonts w:hint="eastAsia" w:ascii="宋体" w:hAnsi="宋体"/>
                <w:color w:val="36363D"/>
                <w:szCs w:val="21"/>
                <w:highlight w:val="none"/>
              </w:rPr>
              <w:t>由深圳市特发小梅沙投资发展有限公司从中标候选人中确定中标人。</w:t>
            </w:r>
          </w:p>
          <w:p w14:paraId="59B2F9E4">
            <w:pPr>
              <w:spacing w:line="360" w:lineRule="auto"/>
              <w:rPr>
                <w:rFonts w:ascii="宋体" w:hAnsi="宋体"/>
                <w:color w:val="36363D"/>
                <w:szCs w:val="21"/>
                <w:highlight w:val="none"/>
              </w:rPr>
            </w:pPr>
            <w:r>
              <w:rPr>
                <w:rFonts w:hint="eastAsia" w:ascii="宋体" w:hAnsi="宋体"/>
                <w:color w:val="36363D"/>
                <w:szCs w:val="21"/>
                <w:highlight w:val="none"/>
              </w:rPr>
              <w:t>定标方式：</w:t>
            </w:r>
            <w:r>
              <w:rPr>
                <w:rFonts w:hint="eastAsia" w:ascii="宋体" w:hAnsi="宋体"/>
                <w:b/>
                <w:bCs/>
                <w:color w:val="36363D"/>
                <w:szCs w:val="21"/>
                <w:highlight w:val="none"/>
              </w:rPr>
              <w:t>采用票决制</w:t>
            </w:r>
            <w:r>
              <w:rPr>
                <w:rFonts w:hint="eastAsia" w:ascii="宋体" w:hAnsi="宋体"/>
                <w:color w:val="36363D"/>
                <w:szCs w:val="21"/>
                <w:highlight w:val="none"/>
              </w:rPr>
              <w:t>。</w:t>
            </w:r>
          </w:p>
          <w:p w14:paraId="64F90514">
            <w:pPr>
              <w:spacing w:line="360" w:lineRule="auto"/>
              <w:rPr>
                <w:rFonts w:ascii="宋体" w:hAnsi="宋体"/>
                <w:color w:val="36363D"/>
                <w:szCs w:val="21"/>
                <w:highlight w:val="none"/>
              </w:rPr>
            </w:pPr>
            <w:r>
              <w:rPr>
                <w:rFonts w:hint="eastAsia" w:ascii="宋体" w:hAnsi="宋体"/>
                <w:color w:val="36363D"/>
                <w:szCs w:val="21"/>
                <w:highlight w:val="none"/>
              </w:rPr>
              <w:t>中标人确定后，向中标人发出中标通知书。</w:t>
            </w:r>
          </w:p>
        </w:tc>
      </w:tr>
      <w:tr w14:paraId="240565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239" w:hRule="atLeast"/>
        </w:trPr>
        <w:tc>
          <w:tcPr>
            <w:tcW w:w="594" w:type="dxa"/>
            <w:tcBorders>
              <w:top w:val="single" w:color="auto" w:sz="4" w:space="0"/>
              <w:left w:val="single" w:color="auto" w:sz="4" w:space="0"/>
              <w:bottom w:val="single" w:color="auto" w:sz="4" w:space="0"/>
              <w:right w:val="single" w:color="auto" w:sz="4" w:space="0"/>
            </w:tcBorders>
            <w:vAlign w:val="center"/>
          </w:tcPr>
          <w:p w14:paraId="2B1A4804">
            <w:pPr>
              <w:spacing w:line="360" w:lineRule="auto"/>
              <w:jc w:val="center"/>
              <w:rPr>
                <w:rFonts w:ascii="宋体" w:hAnsi="宋体"/>
                <w:color w:val="36363D"/>
                <w:szCs w:val="21"/>
                <w:highlight w:val="none"/>
              </w:rPr>
            </w:pPr>
            <w:r>
              <w:rPr>
                <w:rFonts w:ascii="宋体" w:hAnsi="宋体"/>
                <w:color w:val="36363D"/>
                <w:szCs w:val="21"/>
                <w:highlight w:val="none"/>
              </w:rPr>
              <w:t>14</w:t>
            </w:r>
          </w:p>
        </w:tc>
        <w:tc>
          <w:tcPr>
            <w:tcW w:w="1293" w:type="dxa"/>
            <w:tcBorders>
              <w:top w:val="single" w:color="auto" w:sz="4" w:space="0"/>
              <w:left w:val="single" w:color="auto" w:sz="4" w:space="0"/>
              <w:bottom w:val="single" w:color="auto" w:sz="4" w:space="0"/>
              <w:right w:val="single" w:color="auto" w:sz="4" w:space="0"/>
            </w:tcBorders>
            <w:vAlign w:val="center"/>
          </w:tcPr>
          <w:p w14:paraId="697E149F">
            <w:pPr>
              <w:spacing w:line="360" w:lineRule="auto"/>
              <w:jc w:val="center"/>
              <w:rPr>
                <w:rFonts w:ascii="宋体" w:hAnsi="宋体"/>
                <w:color w:val="36363D"/>
                <w:szCs w:val="21"/>
                <w:highlight w:val="none"/>
              </w:rPr>
            </w:pPr>
            <w:r>
              <w:rPr>
                <w:rFonts w:hint="eastAsia" w:ascii="宋体" w:hAnsi="宋体"/>
                <w:color w:val="36363D"/>
                <w:szCs w:val="21"/>
                <w:highlight w:val="none"/>
              </w:rPr>
              <w:t>落标补偿费</w:t>
            </w:r>
          </w:p>
        </w:tc>
        <w:tc>
          <w:tcPr>
            <w:tcW w:w="7551" w:type="dxa"/>
            <w:tcBorders>
              <w:top w:val="single" w:color="auto" w:sz="4" w:space="0"/>
              <w:left w:val="single" w:color="auto" w:sz="4" w:space="0"/>
              <w:bottom w:val="single" w:color="auto" w:sz="4" w:space="0"/>
              <w:right w:val="single" w:color="auto" w:sz="4" w:space="0"/>
            </w:tcBorders>
            <w:vAlign w:val="center"/>
          </w:tcPr>
          <w:p w14:paraId="285CE8A2">
            <w:pPr>
              <w:spacing w:line="360" w:lineRule="auto"/>
              <w:rPr>
                <w:rFonts w:ascii="宋体" w:hAnsi="宋体"/>
                <w:color w:val="36363D"/>
                <w:szCs w:val="21"/>
                <w:highlight w:val="none"/>
              </w:rPr>
            </w:pPr>
            <w:r>
              <w:rPr>
                <w:rFonts w:hint="eastAsia" w:ascii="宋体" w:hAnsi="宋体"/>
                <w:color w:val="36363D"/>
                <w:szCs w:val="21"/>
                <w:highlight w:val="none"/>
              </w:rPr>
              <w:t>不设补偿</w:t>
            </w:r>
          </w:p>
        </w:tc>
      </w:tr>
    </w:tbl>
    <w:p w14:paraId="7013A714">
      <w:pPr>
        <w:pStyle w:val="3"/>
        <w:spacing w:before="120" w:after="120" w:line="360" w:lineRule="auto"/>
        <w:rPr>
          <w:color w:val="36363D"/>
          <w:sz w:val="28"/>
          <w:szCs w:val="28"/>
          <w:highlight w:val="none"/>
        </w:rPr>
      </w:pPr>
      <w:bookmarkStart w:id="30" w:name="_Toc404851484"/>
      <w:bookmarkStart w:id="31" w:name="_Toc14251620"/>
      <w:bookmarkStart w:id="32" w:name="_Toc27160"/>
      <w:bookmarkStart w:id="33" w:name="_Toc23810"/>
      <w:bookmarkStart w:id="34" w:name="_Toc485595165"/>
      <w:bookmarkStart w:id="35" w:name="_Toc478381366"/>
      <w:bookmarkStart w:id="36" w:name="_Toc23921_WPSOffice_Level3"/>
      <w:bookmarkStart w:id="37" w:name="_Toc483265560"/>
      <w:r>
        <w:rPr>
          <w:rFonts w:hint="eastAsia"/>
          <w:color w:val="36363D"/>
          <w:sz w:val="28"/>
          <w:szCs w:val="28"/>
          <w:highlight w:val="none"/>
        </w:rPr>
        <w:t>2.招标程序中的主要</w:t>
      </w:r>
      <w:bookmarkEnd w:id="30"/>
      <w:r>
        <w:rPr>
          <w:rFonts w:hint="eastAsia"/>
          <w:color w:val="36363D"/>
          <w:sz w:val="28"/>
          <w:szCs w:val="28"/>
          <w:highlight w:val="none"/>
        </w:rPr>
        <w:t>时间节点</w:t>
      </w:r>
      <w:bookmarkEnd w:id="31"/>
      <w:bookmarkEnd w:id="32"/>
      <w:bookmarkEnd w:id="33"/>
      <w:bookmarkEnd w:id="34"/>
      <w:bookmarkEnd w:id="35"/>
      <w:bookmarkEnd w:id="36"/>
      <w:bookmarkEnd w:id="37"/>
    </w:p>
    <w:p w14:paraId="60BBCFC3">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表2-2 项目主要时间节点</w:t>
      </w:r>
    </w:p>
    <w:tbl>
      <w:tblPr>
        <w:tblStyle w:val="44"/>
        <w:tblW w:w="9499" w:type="dxa"/>
        <w:tblInd w:w="-74"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09"/>
        <w:gridCol w:w="1301"/>
        <w:gridCol w:w="7589"/>
      </w:tblGrid>
      <w:tr w14:paraId="1AFD3A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609" w:type="dxa"/>
            <w:tcBorders>
              <w:top w:val="single" w:color="auto" w:sz="4" w:space="0"/>
              <w:left w:val="single" w:color="auto" w:sz="4" w:space="0"/>
              <w:right w:val="single" w:color="auto" w:sz="4" w:space="0"/>
            </w:tcBorders>
            <w:tcMar>
              <w:top w:w="0" w:type="dxa"/>
              <w:left w:w="57" w:type="dxa"/>
              <w:bottom w:w="0" w:type="dxa"/>
              <w:right w:w="57" w:type="dxa"/>
            </w:tcMar>
            <w:vAlign w:val="center"/>
          </w:tcPr>
          <w:p w14:paraId="07651432">
            <w:pPr>
              <w:spacing w:line="240" w:lineRule="auto"/>
              <w:jc w:val="center"/>
              <w:rPr>
                <w:rFonts w:ascii="宋体" w:hAnsi="宋体"/>
                <w:b/>
                <w:color w:val="36363D"/>
                <w:highlight w:val="none"/>
              </w:rPr>
            </w:pPr>
            <w:r>
              <w:rPr>
                <w:rFonts w:hint="eastAsia" w:ascii="宋体" w:hAnsi="宋体"/>
                <w:b/>
                <w:color w:val="36363D"/>
                <w:highlight w:val="none"/>
              </w:rPr>
              <w:t>序号</w:t>
            </w:r>
          </w:p>
        </w:tc>
        <w:tc>
          <w:tcPr>
            <w:tcW w:w="1301" w:type="dxa"/>
            <w:tcBorders>
              <w:top w:val="single" w:color="auto" w:sz="4" w:space="0"/>
              <w:left w:val="single" w:color="auto" w:sz="4" w:space="0"/>
              <w:right w:val="single" w:color="auto" w:sz="4" w:space="0"/>
            </w:tcBorders>
            <w:tcMar>
              <w:top w:w="0" w:type="dxa"/>
              <w:left w:w="57" w:type="dxa"/>
              <w:bottom w:w="0" w:type="dxa"/>
              <w:right w:w="57" w:type="dxa"/>
            </w:tcMar>
            <w:vAlign w:val="center"/>
          </w:tcPr>
          <w:p w14:paraId="67027D10">
            <w:pPr>
              <w:spacing w:line="240" w:lineRule="auto"/>
              <w:jc w:val="center"/>
              <w:rPr>
                <w:rFonts w:ascii="宋体" w:hAnsi="宋体"/>
                <w:b/>
                <w:color w:val="36363D"/>
                <w:highlight w:val="none"/>
              </w:rPr>
            </w:pPr>
            <w:r>
              <w:rPr>
                <w:rFonts w:hint="eastAsia" w:ascii="宋体" w:hAnsi="宋体"/>
                <w:b/>
                <w:color w:val="36363D"/>
                <w:highlight w:val="none"/>
              </w:rPr>
              <w:t>内 容</w:t>
            </w:r>
          </w:p>
        </w:tc>
        <w:tc>
          <w:tcPr>
            <w:tcW w:w="7589"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2ADD4599">
            <w:pPr>
              <w:spacing w:line="240" w:lineRule="auto"/>
              <w:jc w:val="center"/>
              <w:rPr>
                <w:rFonts w:ascii="宋体" w:hAnsi="宋体"/>
                <w:b/>
                <w:color w:val="36363D"/>
                <w:highlight w:val="none"/>
              </w:rPr>
            </w:pPr>
            <w:r>
              <w:rPr>
                <w:rFonts w:hint="eastAsia" w:ascii="宋体" w:hAnsi="宋体"/>
                <w:b/>
                <w:color w:val="36363D"/>
                <w:highlight w:val="none"/>
              </w:rPr>
              <w:t>规  定</w:t>
            </w:r>
          </w:p>
        </w:tc>
      </w:tr>
      <w:tr w14:paraId="4563BC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609" w:type="dxa"/>
            <w:tcBorders>
              <w:top w:val="single" w:color="auto" w:sz="4" w:space="0"/>
              <w:left w:val="single" w:color="auto" w:sz="4" w:space="0"/>
              <w:bottom w:val="single" w:color="auto" w:sz="4" w:space="0"/>
              <w:right w:val="single" w:color="auto" w:sz="4" w:space="0"/>
            </w:tcBorders>
            <w:vAlign w:val="center"/>
          </w:tcPr>
          <w:p w14:paraId="086419FD">
            <w:pPr>
              <w:spacing w:line="360" w:lineRule="auto"/>
              <w:rPr>
                <w:rFonts w:ascii="宋体" w:hAnsi="宋体"/>
                <w:color w:val="36363D"/>
                <w:szCs w:val="21"/>
                <w:highlight w:val="none"/>
              </w:rPr>
            </w:pPr>
            <w:r>
              <w:rPr>
                <w:rFonts w:ascii="宋体" w:hAnsi="宋体"/>
                <w:color w:val="36363D"/>
                <w:szCs w:val="21"/>
                <w:highlight w:val="none"/>
              </w:rPr>
              <w:t>15</w:t>
            </w:r>
          </w:p>
        </w:tc>
        <w:tc>
          <w:tcPr>
            <w:tcW w:w="1301" w:type="dxa"/>
            <w:tcBorders>
              <w:top w:val="single" w:color="auto" w:sz="4" w:space="0"/>
              <w:left w:val="single" w:color="auto" w:sz="4" w:space="0"/>
              <w:bottom w:val="single" w:color="auto" w:sz="4" w:space="0"/>
              <w:right w:val="single" w:color="auto" w:sz="4" w:space="0"/>
            </w:tcBorders>
            <w:vAlign w:val="center"/>
          </w:tcPr>
          <w:p w14:paraId="39F3DA9C">
            <w:pPr>
              <w:spacing w:line="360" w:lineRule="auto"/>
              <w:rPr>
                <w:rFonts w:ascii="宋体" w:hAnsi="宋体"/>
                <w:color w:val="36363D"/>
                <w:szCs w:val="21"/>
                <w:highlight w:val="none"/>
              </w:rPr>
            </w:pPr>
            <w:r>
              <w:rPr>
                <w:rFonts w:hint="eastAsia" w:ascii="宋体" w:hAnsi="宋体"/>
                <w:color w:val="36363D"/>
                <w:szCs w:val="21"/>
                <w:highlight w:val="none"/>
              </w:rPr>
              <w:t>踏勘现场</w:t>
            </w:r>
          </w:p>
        </w:tc>
        <w:tc>
          <w:tcPr>
            <w:tcW w:w="7589" w:type="dxa"/>
            <w:tcBorders>
              <w:top w:val="single" w:color="auto" w:sz="4" w:space="0"/>
              <w:left w:val="single" w:color="auto" w:sz="4" w:space="0"/>
              <w:bottom w:val="single" w:color="auto" w:sz="4" w:space="0"/>
              <w:right w:val="single" w:color="auto" w:sz="4" w:space="0"/>
            </w:tcBorders>
            <w:vAlign w:val="center"/>
          </w:tcPr>
          <w:p w14:paraId="2D1B9129">
            <w:pPr>
              <w:spacing w:line="360" w:lineRule="auto"/>
              <w:rPr>
                <w:rFonts w:ascii="宋体" w:hAnsi="宋体" w:cs="宋体"/>
                <w:color w:val="36363D"/>
                <w:kern w:val="0"/>
                <w:szCs w:val="21"/>
                <w:highlight w:val="none"/>
                <w:u w:val="single"/>
              </w:rPr>
            </w:pPr>
            <w:r>
              <w:rPr>
                <w:rFonts w:hint="eastAsia" w:ascii="宋体" w:hAnsi="宋体"/>
                <w:color w:val="36363D"/>
                <w:szCs w:val="21"/>
                <w:highlight w:val="none"/>
              </w:rPr>
              <w:t xml:space="preserve">√不组织     </w:t>
            </w:r>
            <w:r>
              <w:rPr>
                <w:rFonts w:hint="eastAsia" w:ascii="宋体" w:hAnsi="宋体" w:cs="宋体"/>
                <w:color w:val="36363D"/>
                <w:kern w:val="0"/>
                <w:szCs w:val="21"/>
                <w:highlight w:val="none"/>
                <w:u w:val="single"/>
              </w:rPr>
              <w:t>投标人自行前往现场考察。</w:t>
            </w:r>
          </w:p>
          <w:p w14:paraId="2609555F">
            <w:pPr>
              <w:adjustRightInd w:val="0"/>
              <w:snapToGrid w:val="0"/>
              <w:spacing w:line="360" w:lineRule="auto"/>
              <w:jc w:val="left"/>
              <w:rPr>
                <w:rFonts w:ascii="宋体" w:hAnsi="宋体"/>
                <w:color w:val="36363D"/>
                <w:highlight w:val="none"/>
              </w:rPr>
            </w:pPr>
            <w:r>
              <w:rPr>
                <w:rFonts w:hint="eastAsia" w:ascii="宋体" w:hAnsi="宋体" w:cs="宋体"/>
                <w:color w:val="36363D"/>
                <w:kern w:val="0"/>
                <w:szCs w:val="21"/>
                <w:highlight w:val="none"/>
                <w:u w:val="single"/>
              </w:rPr>
              <w:t>地点：（招标人不组织踏勘现场；若投标人自行踏勘现场，须自行承担在踏勘现场中发生的所有人员伤亡和财产损失等相关的风险，且踏勘现场发生的费用自理）。</w:t>
            </w:r>
          </w:p>
        </w:tc>
      </w:tr>
      <w:tr w14:paraId="174886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26" w:hRule="atLeast"/>
        </w:trPr>
        <w:tc>
          <w:tcPr>
            <w:tcW w:w="609" w:type="dxa"/>
            <w:tcBorders>
              <w:top w:val="single" w:color="auto" w:sz="4" w:space="0"/>
              <w:left w:val="single" w:color="auto" w:sz="4" w:space="0"/>
              <w:bottom w:val="single" w:color="auto" w:sz="4" w:space="0"/>
              <w:right w:val="single" w:color="auto" w:sz="4" w:space="0"/>
            </w:tcBorders>
            <w:vAlign w:val="center"/>
          </w:tcPr>
          <w:p w14:paraId="5B035083">
            <w:pPr>
              <w:spacing w:line="360" w:lineRule="auto"/>
              <w:rPr>
                <w:rFonts w:ascii="宋体" w:hAnsi="宋体"/>
                <w:color w:val="36363D"/>
                <w:szCs w:val="21"/>
                <w:highlight w:val="none"/>
              </w:rPr>
            </w:pPr>
            <w:r>
              <w:rPr>
                <w:rFonts w:ascii="宋体" w:hAnsi="宋体"/>
                <w:color w:val="36363D"/>
                <w:szCs w:val="21"/>
                <w:highlight w:val="none"/>
              </w:rPr>
              <w:t>16</w:t>
            </w:r>
          </w:p>
        </w:tc>
        <w:tc>
          <w:tcPr>
            <w:tcW w:w="1301" w:type="dxa"/>
            <w:tcBorders>
              <w:top w:val="single" w:color="auto" w:sz="4" w:space="0"/>
              <w:left w:val="single" w:color="auto" w:sz="4" w:space="0"/>
              <w:bottom w:val="single" w:color="auto" w:sz="4" w:space="0"/>
              <w:right w:val="single" w:color="auto" w:sz="4" w:space="0"/>
            </w:tcBorders>
            <w:vAlign w:val="center"/>
          </w:tcPr>
          <w:p w14:paraId="2FBBB5F6">
            <w:pPr>
              <w:spacing w:line="360" w:lineRule="auto"/>
              <w:jc w:val="left"/>
              <w:rPr>
                <w:rFonts w:ascii="宋体" w:hAnsi="宋体"/>
                <w:color w:val="36363D"/>
                <w:szCs w:val="21"/>
                <w:highlight w:val="none"/>
              </w:rPr>
            </w:pPr>
            <w:r>
              <w:rPr>
                <w:rFonts w:hint="eastAsia" w:ascii="宋体" w:hAnsi="宋体"/>
                <w:color w:val="36363D"/>
                <w:szCs w:val="21"/>
                <w:highlight w:val="none"/>
              </w:rPr>
              <w:t>招标文件发布</w:t>
            </w:r>
          </w:p>
        </w:tc>
        <w:tc>
          <w:tcPr>
            <w:tcW w:w="7589" w:type="dxa"/>
            <w:tcBorders>
              <w:top w:val="single" w:color="auto" w:sz="4" w:space="0"/>
              <w:left w:val="single" w:color="auto" w:sz="4" w:space="0"/>
              <w:bottom w:val="single" w:color="auto" w:sz="4" w:space="0"/>
              <w:right w:val="single" w:color="auto" w:sz="4" w:space="0"/>
            </w:tcBorders>
            <w:vAlign w:val="center"/>
          </w:tcPr>
          <w:p w14:paraId="36699900">
            <w:pPr>
              <w:spacing w:line="360" w:lineRule="auto"/>
              <w:rPr>
                <w:rFonts w:hint="default" w:ascii="宋体" w:hAnsi="宋体" w:eastAsia="宋体"/>
                <w:szCs w:val="21"/>
                <w:highlight w:val="none"/>
                <w:lang w:val="en-US" w:eastAsia="zh-CN"/>
              </w:rPr>
            </w:pPr>
            <w:r>
              <w:rPr>
                <w:rFonts w:ascii="宋体" w:hAnsi="宋体"/>
                <w:szCs w:val="21"/>
                <w:highlight w:val="none"/>
              </w:rPr>
              <w:t>1.时间：</w:t>
            </w:r>
            <w:r>
              <w:rPr>
                <w:rFonts w:hint="eastAsia" w:ascii="宋体" w:hAnsi="宋体"/>
                <w:b/>
                <w:szCs w:val="21"/>
                <w:highlight w:val="none"/>
                <w:u w:val="single"/>
                <w:lang w:eastAsia="zh-CN"/>
              </w:rPr>
              <w:t>2026</w:t>
            </w:r>
            <w:r>
              <w:rPr>
                <w:rFonts w:hint="eastAsia" w:ascii="宋体" w:hAnsi="宋体"/>
                <w:b/>
                <w:szCs w:val="21"/>
                <w:highlight w:val="none"/>
              </w:rPr>
              <w:t>年</w:t>
            </w:r>
            <w:r>
              <w:rPr>
                <w:rFonts w:hint="eastAsia" w:ascii="宋体" w:hAnsi="宋体"/>
                <w:b/>
                <w:szCs w:val="21"/>
                <w:highlight w:val="none"/>
                <w:u w:val="single"/>
                <w:lang w:val="en-US" w:eastAsia="zh-CN"/>
              </w:rPr>
              <w:t xml:space="preserve"> 9 </w:t>
            </w:r>
            <w:r>
              <w:rPr>
                <w:rFonts w:hint="eastAsia" w:ascii="宋体" w:hAnsi="宋体"/>
                <w:b/>
                <w:szCs w:val="21"/>
                <w:highlight w:val="none"/>
              </w:rPr>
              <w:t>月</w:t>
            </w:r>
            <w:r>
              <w:rPr>
                <w:rFonts w:hint="eastAsia" w:ascii="宋体" w:hAnsi="宋体"/>
                <w:b/>
                <w:szCs w:val="21"/>
                <w:highlight w:val="none"/>
                <w:u w:val="single"/>
                <w:lang w:val="en-US" w:eastAsia="zh-CN"/>
              </w:rPr>
              <w:t xml:space="preserve">  1  </w:t>
            </w:r>
            <w:r>
              <w:rPr>
                <w:rFonts w:hint="eastAsia" w:ascii="宋体" w:hAnsi="宋体"/>
                <w:b/>
                <w:szCs w:val="21"/>
                <w:highlight w:val="none"/>
              </w:rPr>
              <w:t>日</w:t>
            </w:r>
            <w:r>
              <w:rPr>
                <w:rFonts w:hint="eastAsia" w:ascii="宋体" w:hAnsi="宋体"/>
                <w:b/>
                <w:szCs w:val="21"/>
                <w:highlight w:val="none"/>
                <w:u w:val="single"/>
                <w:lang w:val="en-US" w:eastAsia="zh-CN"/>
              </w:rPr>
              <w:t xml:space="preserve"> 10:00  </w:t>
            </w:r>
            <w:r>
              <w:rPr>
                <w:rFonts w:hint="eastAsia" w:ascii="宋体" w:hAnsi="宋体"/>
                <w:b/>
                <w:szCs w:val="21"/>
                <w:highlight w:val="none"/>
              </w:rPr>
              <w:t>至</w:t>
            </w:r>
            <w:r>
              <w:rPr>
                <w:rFonts w:ascii="宋体" w:hAnsi="宋体"/>
                <w:b/>
                <w:szCs w:val="21"/>
                <w:highlight w:val="none"/>
                <w:u w:val="single"/>
              </w:rPr>
              <w:t xml:space="preserve"> </w:t>
            </w:r>
            <w:r>
              <w:rPr>
                <w:rFonts w:hint="eastAsia" w:ascii="宋体" w:hAnsi="宋体"/>
                <w:b/>
                <w:szCs w:val="21"/>
                <w:highlight w:val="none"/>
                <w:u w:val="single"/>
                <w:lang w:eastAsia="zh-CN"/>
              </w:rPr>
              <w:t>2026</w:t>
            </w:r>
            <w:r>
              <w:rPr>
                <w:rFonts w:hint="eastAsia" w:ascii="宋体" w:hAnsi="宋体"/>
                <w:b/>
                <w:szCs w:val="21"/>
                <w:highlight w:val="none"/>
              </w:rPr>
              <w:t>年</w:t>
            </w:r>
            <w:r>
              <w:rPr>
                <w:rFonts w:hint="eastAsia" w:ascii="宋体" w:hAnsi="宋体"/>
                <w:b/>
                <w:szCs w:val="21"/>
                <w:highlight w:val="none"/>
                <w:u w:val="single"/>
                <w:lang w:val="en-US" w:eastAsia="zh-CN"/>
              </w:rPr>
              <w:t xml:space="preserve"> 9 </w:t>
            </w:r>
            <w:r>
              <w:rPr>
                <w:rFonts w:hint="eastAsia" w:ascii="宋体" w:hAnsi="宋体"/>
                <w:b/>
                <w:szCs w:val="21"/>
                <w:highlight w:val="none"/>
              </w:rPr>
              <w:t>月</w:t>
            </w:r>
            <w:r>
              <w:rPr>
                <w:rFonts w:hint="eastAsia" w:ascii="宋体" w:hAnsi="宋体"/>
                <w:b/>
                <w:szCs w:val="21"/>
                <w:highlight w:val="none"/>
                <w:u w:val="single"/>
                <w:lang w:val="en-US" w:eastAsia="zh-CN"/>
              </w:rPr>
              <w:t xml:space="preserve">  7  </w:t>
            </w:r>
            <w:r>
              <w:rPr>
                <w:rFonts w:hint="eastAsia" w:asciiTheme="minorEastAsia" w:hAnsiTheme="minorEastAsia"/>
                <w:b/>
                <w:szCs w:val="21"/>
                <w:highlight w:val="none"/>
              </w:rPr>
              <w:t>日</w:t>
            </w:r>
            <w:r>
              <w:rPr>
                <w:rFonts w:hint="eastAsia" w:ascii="宋体" w:hAnsi="宋体"/>
                <w:b/>
                <w:szCs w:val="21"/>
                <w:highlight w:val="none"/>
                <w:u w:val="single"/>
                <w:lang w:val="en-US" w:eastAsia="zh-CN"/>
              </w:rPr>
              <w:t xml:space="preserve">  12:00  </w:t>
            </w:r>
          </w:p>
          <w:p w14:paraId="061B385D">
            <w:pPr>
              <w:wordWrap w:val="0"/>
              <w:snapToGrid w:val="0"/>
              <w:spacing w:line="360" w:lineRule="auto"/>
              <w:rPr>
                <w:rFonts w:ascii="宋体" w:hAnsi="宋体"/>
                <w:highlight w:val="none"/>
              </w:rPr>
            </w:pPr>
            <w:r>
              <w:rPr>
                <w:rFonts w:hint="eastAsia" w:ascii="宋体" w:hAnsi="宋体"/>
                <w:highlight w:val="none"/>
              </w:rPr>
              <w:t>2</w:t>
            </w:r>
            <w:r>
              <w:rPr>
                <w:rFonts w:ascii="宋体" w:hAnsi="宋体"/>
                <w:highlight w:val="none"/>
              </w:rPr>
              <w:t>.</w:t>
            </w:r>
            <w:r>
              <w:rPr>
                <w:rFonts w:hint="eastAsia" w:ascii="宋体" w:hAnsi="宋体"/>
                <w:highlight w:val="none"/>
              </w:rPr>
              <w:t>请有意参与的潜在投标人于</w:t>
            </w:r>
            <w:r>
              <w:rPr>
                <w:rFonts w:hint="eastAsia" w:ascii="宋体" w:hAnsi="宋体"/>
                <w:highlight w:val="none"/>
                <w:lang w:eastAsia="zh-CN"/>
              </w:rPr>
              <w:t>2026</w:t>
            </w:r>
            <w:r>
              <w:rPr>
                <w:rFonts w:hint="eastAsia" w:ascii="宋体" w:hAnsi="宋体"/>
                <w:highlight w:val="none"/>
              </w:rPr>
              <w:t>年【</w:t>
            </w:r>
            <w:r>
              <w:rPr>
                <w:rFonts w:hint="eastAsia" w:ascii="宋体" w:hAnsi="宋体"/>
                <w:highlight w:val="none"/>
                <w:lang w:val="en-US" w:eastAsia="zh-CN"/>
              </w:rPr>
              <w:t>9</w:t>
            </w:r>
            <w:r>
              <w:rPr>
                <w:rFonts w:hint="eastAsia" w:ascii="宋体" w:hAnsi="宋体"/>
                <w:highlight w:val="none"/>
              </w:rPr>
              <w:t>】月【</w:t>
            </w:r>
            <w:r>
              <w:rPr>
                <w:rFonts w:hint="eastAsia" w:ascii="宋体" w:hAnsi="宋体"/>
                <w:highlight w:val="none"/>
                <w:lang w:val="en-US" w:eastAsia="zh-CN"/>
              </w:rPr>
              <w:t>1</w:t>
            </w:r>
            <w:r>
              <w:rPr>
                <w:rFonts w:hint="eastAsia" w:ascii="宋体" w:hAnsi="宋体"/>
                <w:highlight w:val="none"/>
              </w:rPr>
              <w:t>】日-</w:t>
            </w:r>
            <w:r>
              <w:rPr>
                <w:rFonts w:hint="eastAsia" w:ascii="宋体" w:hAnsi="宋体"/>
                <w:highlight w:val="none"/>
                <w:lang w:eastAsia="zh-CN"/>
              </w:rPr>
              <w:t>2026</w:t>
            </w:r>
            <w:r>
              <w:rPr>
                <w:rFonts w:hint="eastAsia" w:ascii="宋体" w:hAnsi="宋体"/>
                <w:highlight w:val="none"/>
              </w:rPr>
              <w:t>年【</w:t>
            </w:r>
            <w:r>
              <w:rPr>
                <w:rFonts w:hint="eastAsia" w:ascii="宋体" w:hAnsi="宋体"/>
                <w:highlight w:val="none"/>
                <w:lang w:val="en-US" w:eastAsia="zh-CN"/>
              </w:rPr>
              <w:t>9</w:t>
            </w:r>
            <w:r>
              <w:rPr>
                <w:rFonts w:hint="eastAsia" w:ascii="宋体" w:hAnsi="宋体"/>
                <w:highlight w:val="none"/>
              </w:rPr>
              <w:t>】月【</w:t>
            </w:r>
            <w:r>
              <w:rPr>
                <w:rFonts w:hint="eastAsia" w:ascii="宋体" w:hAnsi="宋体"/>
                <w:highlight w:val="none"/>
                <w:lang w:val="en-US" w:eastAsia="zh-CN"/>
              </w:rPr>
              <w:t>6</w:t>
            </w:r>
            <w:r>
              <w:rPr>
                <w:rFonts w:hint="eastAsia" w:ascii="宋体" w:hAnsi="宋体"/>
                <w:highlight w:val="none"/>
              </w:rPr>
              <w:t>】日（北京时间，下同），通过网站自行获取招标文件或前往深圳市特发小梅沙投资发展有限公司领取（地址：</w:t>
            </w:r>
            <w:r>
              <w:rPr>
                <w:rFonts w:hint="eastAsia" w:ascii="宋体" w:hAnsi="宋体" w:cs="宋体"/>
                <w:szCs w:val="21"/>
                <w:lang w:eastAsia="zh-CN"/>
              </w:rPr>
              <w:t>深圳市盐田区小梅沙展示服务中心4F405室</w:t>
            </w:r>
            <w:r>
              <w:rPr>
                <w:rFonts w:hint="eastAsia" w:ascii="宋体" w:hAnsi="宋体"/>
                <w:highlight w:val="none"/>
              </w:rPr>
              <w:t>；联系人：</w:t>
            </w:r>
            <w:r>
              <w:rPr>
                <w:rFonts w:hint="eastAsia" w:ascii="宋体" w:hAnsi="宋体"/>
                <w:highlight w:val="none"/>
                <w:lang w:val="en-US" w:eastAsia="zh-CN"/>
              </w:rPr>
              <w:t>朱海宁18588864388</w:t>
            </w:r>
            <w:r>
              <w:rPr>
                <w:rFonts w:hint="eastAsia" w:ascii="宋体" w:hAnsi="宋体"/>
                <w:highlight w:val="none"/>
              </w:rPr>
              <w:t>）。</w:t>
            </w:r>
          </w:p>
          <w:p w14:paraId="477DD5DD">
            <w:pPr>
              <w:wordWrap w:val="0"/>
              <w:snapToGrid w:val="0"/>
              <w:spacing w:line="360" w:lineRule="auto"/>
              <w:ind w:firstLine="420"/>
              <w:rPr>
                <w:color w:val="0000FF"/>
                <w:highlight w:val="none"/>
                <w:u w:val="single"/>
              </w:rPr>
            </w:pPr>
            <w:r>
              <w:rPr>
                <w:rFonts w:hint="eastAsia" w:ascii="宋体" w:hAnsi="宋体"/>
                <w:color w:val="auto"/>
                <w:highlight w:val="none"/>
                <w:lang w:val="en-US" w:eastAsia="zh-CN"/>
              </w:rPr>
              <w:t>深圳交易集团（深圳阳光采购平台）</w:t>
            </w:r>
            <w:r>
              <w:rPr>
                <w:rFonts w:ascii="宋体" w:hAnsi="宋体"/>
                <w:color w:val="auto"/>
                <w:highlight w:val="none"/>
              </w:rPr>
              <w:t>：</w:t>
            </w:r>
            <w:r>
              <w:rPr>
                <w:rFonts w:hint="eastAsia" w:ascii="宋体" w:hAnsi="宋体"/>
                <w:color w:val="auto"/>
                <w:highlight w:val="none"/>
                <w:u w:val="single"/>
              </w:rPr>
              <w:t>https://ygcg.szexgrp.com/</w:t>
            </w:r>
          </w:p>
        </w:tc>
      </w:tr>
      <w:tr w14:paraId="259C08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43" w:hRule="atLeast"/>
        </w:trPr>
        <w:tc>
          <w:tcPr>
            <w:tcW w:w="609" w:type="dxa"/>
            <w:vMerge w:val="restart"/>
            <w:tcBorders>
              <w:top w:val="single" w:color="auto" w:sz="4" w:space="0"/>
              <w:left w:val="single" w:color="auto" w:sz="4" w:space="0"/>
              <w:right w:val="single" w:color="auto" w:sz="4" w:space="0"/>
            </w:tcBorders>
            <w:vAlign w:val="center"/>
          </w:tcPr>
          <w:p w14:paraId="2501A3B6">
            <w:pPr>
              <w:spacing w:line="360" w:lineRule="auto"/>
              <w:rPr>
                <w:rFonts w:ascii="宋体" w:hAnsi="宋体"/>
                <w:color w:val="36363D"/>
                <w:szCs w:val="21"/>
                <w:highlight w:val="none"/>
              </w:rPr>
            </w:pPr>
            <w:r>
              <w:rPr>
                <w:rFonts w:ascii="宋体" w:hAnsi="宋体"/>
                <w:color w:val="36363D"/>
                <w:szCs w:val="21"/>
                <w:highlight w:val="none"/>
              </w:rPr>
              <w:t>17</w:t>
            </w:r>
          </w:p>
        </w:tc>
        <w:tc>
          <w:tcPr>
            <w:tcW w:w="1301" w:type="dxa"/>
            <w:vMerge w:val="restart"/>
            <w:tcBorders>
              <w:top w:val="single" w:color="auto" w:sz="4" w:space="0"/>
              <w:left w:val="single" w:color="auto" w:sz="4" w:space="0"/>
              <w:right w:val="single" w:color="auto" w:sz="4" w:space="0"/>
            </w:tcBorders>
            <w:vAlign w:val="center"/>
          </w:tcPr>
          <w:p w14:paraId="2C00C11D">
            <w:pPr>
              <w:spacing w:line="360" w:lineRule="auto"/>
              <w:jc w:val="center"/>
              <w:rPr>
                <w:rFonts w:ascii="宋体" w:hAnsi="宋体"/>
                <w:color w:val="36363D"/>
                <w:szCs w:val="21"/>
                <w:highlight w:val="none"/>
              </w:rPr>
            </w:pPr>
            <w:r>
              <w:rPr>
                <w:rFonts w:hint="eastAsia" w:ascii="宋体" w:hAnsi="宋体"/>
                <w:color w:val="36363D"/>
                <w:szCs w:val="21"/>
                <w:highlight w:val="none"/>
              </w:rPr>
              <w:t>招标文件</w:t>
            </w:r>
          </w:p>
          <w:p w14:paraId="2ECC855B">
            <w:pPr>
              <w:spacing w:line="360" w:lineRule="auto"/>
              <w:jc w:val="center"/>
              <w:rPr>
                <w:rFonts w:ascii="宋体" w:hAnsi="宋体"/>
                <w:color w:val="36363D"/>
                <w:szCs w:val="21"/>
                <w:highlight w:val="none"/>
              </w:rPr>
            </w:pPr>
            <w:r>
              <w:rPr>
                <w:rFonts w:hint="eastAsia" w:ascii="宋体" w:hAnsi="宋体"/>
                <w:color w:val="36363D"/>
                <w:szCs w:val="21"/>
                <w:highlight w:val="none"/>
              </w:rPr>
              <w:t>答疑</w:t>
            </w:r>
          </w:p>
        </w:tc>
        <w:tc>
          <w:tcPr>
            <w:tcW w:w="7589" w:type="dxa"/>
            <w:tcBorders>
              <w:top w:val="single" w:color="auto" w:sz="4" w:space="0"/>
              <w:left w:val="single" w:color="auto" w:sz="4" w:space="0"/>
              <w:bottom w:val="single" w:color="auto" w:sz="4" w:space="0"/>
              <w:right w:val="single" w:color="auto" w:sz="4" w:space="0"/>
            </w:tcBorders>
            <w:vAlign w:val="center"/>
          </w:tcPr>
          <w:p w14:paraId="7DF74334">
            <w:pPr>
              <w:spacing w:line="360" w:lineRule="auto"/>
              <w:rPr>
                <w:rFonts w:ascii="宋体" w:hAnsi="宋体"/>
                <w:b/>
                <w:color w:val="36363D"/>
                <w:szCs w:val="21"/>
                <w:highlight w:val="none"/>
              </w:rPr>
            </w:pPr>
            <w:r>
              <w:rPr>
                <w:rFonts w:hint="eastAsia" w:ascii="宋体" w:hAnsi="宋体"/>
                <w:b/>
                <w:color w:val="36363D"/>
                <w:szCs w:val="21"/>
                <w:highlight w:val="none"/>
              </w:rPr>
              <w:t>投标人质疑截止时间</w:t>
            </w:r>
            <w:r>
              <w:rPr>
                <w:rFonts w:ascii="宋体" w:hAnsi="宋体"/>
                <w:b/>
                <w:color w:val="36363D"/>
                <w:szCs w:val="21"/>
                <w:highlight w:val="none"/>
              </w:rPr>
              <w:t>:</w:t>
            </w:r>
            <w:r>
              <w:rPr>
                <w:rFonts w:hint="eastAsia" w:ascii="宋体" w:hAnsi="宋体"/>
                <w:b/>
                <w:color w:val="36363D"/>
                <w:szCs w:val="21"/>
                <w:highlight w:val="none"/>
                <w:u w:val="single"/>
                <w:lang w:eastAsia="zh-CN"/>
              </w:rPr>
              <w:t>2026</w:t>
            </w:r>
            <w:r>
              <w:rPr>
                <w:rFonts w:hint="eastAsia" w:ascii="宋体" w:hAnsi="宋体"/>
                <w:b/>
                <w:color w:val="36363D"/>
                <w:szCs w:val="21"/>
                <w:highlight w:val="none"/>
              </w:rPr>
              <w:t>年</w:t>
            </w:r>
            <w:r>
              <w:rPr>
                <w:rFonts w:hint="eastAsia" w:ascii="宋体" w:hAnsi="宋体"/>
                <w:b/>
                <w:color w:val="36363D"/>
                <w:szCs w:val="21"/>
                <w:highlight w:val="none"/>
                <w:u w:val="single"/>
                <w:lang w:val="en-US" w:eastAsia="zh-CN"/>
              </w:rPr>
              <w:t xml:space="preserve">  9  </w:t>
            </w:r>
            <w:r>
              <w:rPr>
                <w:rFonts w:hint="eastAsia" w:ascii="宋体" w:hAnsi="宋体"/>
                <w:b/>
                <w:color w:val="36363D"/>
                <w:szCs w:val="21"/>
                <w:highlight w:val="none"/>
              </w:rPr>
              <w:t>月</w:t>
            </w:r>
            <w:r>
              <w:rPr>
                <w:rFonts w:hint="eastAsia" w:ascii="宋体" w:hAnsi="宋体"/>
                <w:b/>
                <w:color w:val="36363D"/>
                <w:szCs w:val="21"/>
                <w:highlight w:val="none"/>
                <w:u w:val="single"/>
                <w:lang w:val="en-US" w:eastAsia="zh-CN"/>
              </w:rPr>
              <w:t xml:space="preserve">  2  </w:t>
            </w:r>
            <w:r>
              <w:rPr>
                <w:rFonts w:hint="eastAsia" w:ascii="宋体" w:hAnsi="宋体"/>
                <w:b/>
                <w:color w:val="36363D"/>
                <w:szCs w:val="21"/>
                <w:highlight w:val="none"/>
              </w:rPr>
              <w:t>日</w:t>
            </w:r>
            <w:r>
              <w:rPr>
                <w:rFonts w:hint="eastAsia" w:ascii="宋体" w:hAnsi="宋体"/>
                <w:b/>
                <w:color w:val="36363D"/>
                <w:szCs w:val="21"/>
                <w:highlight w:val="none"/>
                <w:u w:val="single"/>
              </w:rPr>
              <w:t>17:00</w:t>
            </w:r>
          </w:p>
          <w:p w14:paraId="43813DCE">
            <w:pPr>
              <w:spacing w:line="360" w:lineRule="auto"/>
              <w:rPr>
                <w:rFonts w:ascii="宋体" w:hAnsi="宋体"/>
                <w:color w:val="36363D"/>
                <w:szCs w:val="21"/>
                <w:highlight w:val="none"/>
              </w:rPr>
            </w:pPr>
            <w:r>
              <w:rPr>
                <w:rFonts w:hint="eastAsia" w:ascii="宋体" w:hAnsi="宋体"/>
                <w:color w:val="36363D"/>
                <w:szCs w:val="21"/>
                <w:highlight w:val="none"/>
              </w:rPr>
              <w:t>投标人提交质疑问题的方式：</w:t>
            </w:r>
          </w:p>
          <w:p w14:paraId="7186C1BB">
            <w:pPr>
              <w:spacing w:line="360" w:lineRule="auto"/>
              <w:rPr>
                <w:rFonts w:ascii="宋体" w:hAnsi="宋体"/>
                <w:szCs w:val="21"/>
                <w:highlight w:val="none"/>
              </w:rPr>
            </w:pPr>
            <w:r>
              <w:rPr>
                <w:rFonts w:hint="eastAsia" w:ascii="宋体" w:hAnsi="宋体"/>
                <w:szCs w:val="21"/>
                <w:highlight w:val="none"/>
              </w:rPr>
              <w:t>√递送书面文件至深圳市特发小梅沙投资发展有限公司（</w:t>
            </w:r>
            <w:r>
              <w:rPr>
                <w:rFonts w:hint="eastAsia" w:ascii="宋体" w:hAnsi="宋体" w:cs="宋体"/>
                <w:szCs w:val="21"/>
                <w:lang w:eastAsia="zh-CN"/>
              </w:rPr>
              <w:t>深圳市盐田区小梅沙展示服务中心4F405室</w:t>
            </w:r>
            <w:r>
              <w:rPr>
                <w:rFonts w:hint="eastAsia" w:ascii="宋体" w:hAnsi="宋体" w:cs="宋体"/>
                <w:szCs w:val="21"/>
                <w:lang w:val="en-US" w:eastAsia="zh-CN"/>
              </w:rPr>
              <w:t>）</w:t>
            </w:r>
            <w:bookmarkStart w:id="382" w:name="_GoBack"/>
            <w:bookmarkEnd w:id="382"/>
          </w:p>
          <w:p w14:paraId="4898DAC5">
            <w:pPr>
              <w:spacing w:line="360" w:lineRule="auto"/>
              <w:rPr>
                <w:rFonts w:hint="eastAsia" w:ascii="宋体" w:hAnsi="宋体" w:eastAsia="宋体"/>
                <w:highlight w:val="none"/>
                <w:lang w:val="en-US" w:eastAsia="zh-CN"/>
              </w:rPr>
            </w:pPr>
            <w:r>
              <w:rPr>
                <w:rFonts w:hint="eastAsia" w:ascii="宋体" w:hAnsi="宋体"/>
                <w:szCs w:val="21"/>
                <w:highlight w:val="none"/>
              </w:rPr>
              <w:t>√</w:t>
            </w:r>
            <w:r>
              <w:rPr>
                <w:rFonts w:hint="eastAsia" w:ascii="宋体" w:hAnsi="宋体"/>
                <w:highlight w:val="none"/>
              </w:rPr>
              <w:t>其他：</w:t>
            </w:r>
            <w:r>
              <w:rPr>
                <w:rFonts w:ascii="宋体" w:hAnsi="宋体"/>
                <w:highlight w:val="none"/>
              </w:rPr>
              <w:t>E-mail:</w:t>
            </w:r>
            <w:r>
              <w:rPr>
                <w:rFonts w:hint="eastAsia"/>
                <w:highlight w:val="none"/>
              </w:rPr>
              <w:t xml:space="preserve"> </w:t>
            </w:r>
            <w:r>
              <w:rPr>
                <w:rFonts w:hint="eastAsia"/>
                <w:highlight w:val="none"/>
                <w:lang w:val="en-US" w:eastAsia="zh-CN"/>
              </w:rPr>
              <w:t xml:space="preserve">zhuhn@szxmsi.com   </w:t>
            </w:r>
            <w:r>
              <w:rPr>
                <w:rFonts w:hint="eastAsia" w:ascii="宋体" w:hAnsi="宋体"/>
                <w:szCs w:val="21"/>
                <w:highlight w:val="none"/>
              </w:rPr>
              <w:t>电话：</w:t>
            </w:r>
            <w:r>
              <w:rPr>
                <w:rFonts w:hint="eastAsia" w:ascii="宋体" w:hAnsi="宋体"/>
                <w:highlight w:val="none"/>
                <w:lang w:val="en-US" w:eastAsia="zh-CN"/>
              </w:rPr>
              <w:t>18588864388</w:t>
            </w:r>
            <w:r>
              <w:rPr>
                <w:rFonts w:hint="eastAsia" w:ascii="宋体" w:hAnsi="宋体"/>
                <w:szCs w:val="21"/>
                <w:highlight w:val="none"/>
                <w:lang w:val="en-US" w:eastAsia="zh-CN"/>
              </w:rPr>
              <w:t xml:space="preserve"> </w:t>
            </w:r>
          </w:p>
          <w:p w14:paraId="4D601FDF">
            <w:pPr>
              <w:spacing w:line="360" w:lineRule="auto"/>
              <w:rPr>
                <w:rFonts w:ascii="宋体" w:hAnsi="宋体"/>
                <w:color w:val="36363D"/>
                <w:szCs w:val="21"/>
                <w:highlight w:val="none"/>
                <w:u w:val="single"/>
              </w:rPr>
            </w:pPr>
            <w:r>
              <w:rPr>
                <w:rFonts w:hint="eastAsia"/>
                <w:highlight w:val="none"/>
              </w:rPr>
              <w:t>注：质疑问题需书面形式提出并加盖公章。</w:t>
            </w:r>
          </w:p>
        </w:tc>
      </w:tr>
      <w:tr w14:paraId="11477EA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1265" w:hRule="atLeast"/>
        </w:trPr>
        <w:tc>
          <w:tcPr>
            <w:tcW w:w="609" w:type="dxa"/>
            <w:vMerge w:val="continue"/>
            <w:tcBorders>
              <w:top w:val="single" w:color="auto" w:sz="4" w:space="0"/>
              <w:left w:val="single" w:color="auto" w:sz="4" w:space="0"/>
              <w:right w:val="single" w:color="auto" w:sz="4" w:space="0"/>
            </w:tcBorders>
            <w:vAlign w:val="center"/>
          </w:tcPr>
          <w:p w14:paraId="0C181B47">
            <w:pPr>
              <w:spacing w:line="360" w:lineRule="auto"/>
              <w:rPr>
                <w:rFonts w:ascii="宋体" w:hAnsi="宋体"/>
                <w:color w:val="36363D"/>
                <w:szCs w:val="21"/>
                <w:highlight w:val="none"/>
              </w:rPr>
            </w:pPr>
          </w:p>
        </w:tc>
        <w:tc>
          <w:tcPr>
            <w:tcW w:w="1301" w:type="dxa"/>
            <w:vMerge w:val="continue"/>
            <w:tcBorders>
              <w:top w:val="single" w:color="auto" w:sz="4" w:space="0"/>
              <w:left w:val="single" w:color="auto" w:sz="4" w:space="0"/>
              <w:right w:val="single" w:color="auto" w:sz="4" w:space="0"/>
            </w:tcBorders>
            <w:vAlign w:val="center"/>
          </w:tcPr>
          <w:p w14:paraId="084F5590">
            <w:pPr>
              <w:spacing w:line="360" w:lineRule="auto"/>
              <w:rPr>
                <w:rFonts w:ascii="宋体" w:hAnsi="宋体"/>
                <w:color w:val="36363D"/>
                <w:szCs w:val="21"/>
                <w:highlight w:val="none"/>
              </w:rPr>
            </w:pPr>
          </w:p>
        </w:tc>
        <w:tc>
          <w:tcPr>
            <w:tcW w:w="7589" w:type="dxa"/>
            <w:tcBorders>
              <w:top w:val="single" w:color="auto" w:sz="4" w:space="0"/>
              <w:left w:val="single" w:color="auto" w:sz="4" w:space="0"/>
              <w:right w:val="single" w:color="auto" w:sz="4" w:space="0"/>
            </w:tcBorders>
            <w:shd w:val="clear" w:color="auto" w:fill="auto"/>
            <w:vAlign w:val="center"/>
          </w:tcPr>
          <w:p w14:paraId="60B38230">
            <w:pPr>
              <w:spacing w:line="360" w:lineRule="auto"/>
              <w:rPr>
                <w:rFonts w:ascii="宋体" w:hAnsi="宋体"/>
                <w:color w:val="36363D"/>
                <w:highlight w:val="none"/>
              </w:rPr>
            </w:pPr>
            <w:r>
              <w:rPr>
                <w:rFonts w:hint="eastAsia" w:ascii="宋体" w:hAnsi="宋体"/>
                <w:b/>
                <w:color w:val="36363D"/>
                <w:szCs w:val="21"/>
                <w:highlight w:val="none"/>
              </w:rPr>
              <w:t>招标人答疑截止时间</w:t>
            </w:r>
            <w:r>
              <w:rPr>
                <w:rFonts w:ascii="宋体" w:hAnsi="宋体"/>
                <w:b/>
                <w:color w:val="36363D"/>
                <w:szCs w:val="21"/>
                <w:highlight w:val="none"/>
              </w:rPr>
              <w:t>:</w:t>
            </w:r>
            <w:r>
              <w:rPr>
                <w:rFonts w:hint="eastAsia" w:ascii="宋体" w:hAnsi="宋体"/>
                <w:b/>
                <w:color w:val="36363D"/>
                <w:szCs w:val="21"/>
                <w:highlight w:val="none"/>
                <w:u w:val="single"/>
                <w:lang w:eastAsia="zh-CN"/>
              </w:rPr>
              <w:t>2026</w:t>
            </w:r>
            <w:r>
              <w:rPr>
                <w:rFonts w:hint="eastAsia" w:ascii="宋体" w:hAnsi="宋体"/>
                <w:b/>
                <w:color w:val="36363D"/>
                <w:szCs w:val="21"/>
                <w:highlight w:val="none"/>
              </w:rPr>
              <w:t>年</w:t>
            </w:r>
            <w:r>
              <w:rPr>
                <w:rFonts w:ascii="宋体" w:hAnsi="宋体"/>
                <w:b/>
                <w:color w:val="36363D"/>
                <w:szCs w:val="21"/>
                <w:highlight w:val="none"/>
                <w:u w:val="single"/>
              </w:rPr>
              <w:t xml:space="preserve"> </w:t>
            </w:r>
            <w:r>
              <w:rPr>
                <w:rFonts w:hint="eastAsia" w:ascii="宋体" w:hAnsi="宋体"/>
                <w:b/>
                <w:color w:val="36363D"/>
                <w:szCs w:val="21"/>
                <w:highlight w:val="none"/>
                <w:u w:val="single"/>
                <w:lang w:val="en-US" w:eastAsia="zh-CN"/>
              </w:rPr>
              <w:t xml:space="preserve"> 9 </w:t>
            </w:r>
            <w:r>
              <w:rPr>
                <w:rFonts w:hint="eastAsia" w:ascii="宋体" w:hAnsi="宋体"/>
                <w:b/>
                <w:color w:val="36363D"/>
                <w:szCs w:val="21"/>
                <w:highlight w:val="none"/>
              </w:rPr>
              <w:t>月</w:t>
            </w:r>
            <w:r>
              <w:rPr>
                <w:rFonts w:ascii="宋体" w:hAnsi="宋体"/>
                <w:b/>
                <w:color w:val="36363D"/>
                <w:szCs w:val="21"/>
                <w:highlight w:val="none"/>
                <w:u w:val="single"/>
              </w:rPr>
              <w:t xml:space="preserve"> </w:t>
            </w:r>
            <w:r>
              <w:rPr>
                <w:rFonts w:hint="eastAsia" w:ascii="宋体" w:hAnsi="宋体"/>
                <w:b/>
                <w:color w:val="36363D"/>
                <w:szCs w:val="21"/>
                <w:highlight w:val="none"/>
                <w:u w:val="single"/>
                <w:lang w:val="en-US" w:eastAsia="zh-CN"/>
              </w:rPr>
              <w:t xml:space="preserve"> 3  </w:t>
            </w:r>
            <w:r>
              <w:rPr>
                <w:rFonts w:hint="eastAsia" w:ascii="宋体" w:hAnsi="宋体"/>
                <w:b/>
                <w:color w:val="36363D"/>
                <w:szCs w:val="21"/>
                <w:highlight w:val="none"/>
              </w:rPr>
              <w:t>日</w:t>
            </w:r>
            <w:r>
              <w:rPr>
                <w:rFonts w:hint="eastAsia" w:ascii="宋体" w:hAnsi="宋体"/>
                <w:b/>
                <w:color w:val="36363D"/>
                <w:szCs w:val="21"/>
                <w:highlight w:val="none"/>
                <w:u w:val="single"/>
              </w:rPr>
              <w:t xml:space="preserve">17:00 </w:t>
            </w:r>
          </w:p>
          <w:p w14:paraId="18C9ADA2">
            <w:pPr>
              <w:spacing w:line="360" w:lineRule="auto"/>
              <w:rPr>
                <w:rFonts w:ascii="宋体" w:hAnsi="宋体"/>
                <w:color w:val="36363D"/>
                <w:highlight w:val="none"/>
              </w:rPr>
            </w:pPr>
            <w:r>
              <w:rPr>
                <w:rFonts w:hint="eastAsia" w:ascii="宋体" w:hAnsi="宋体"/>
                <w:color w:val="36363D"/>
                <w:highlight w:val="none"/>
              </w:rPr>
              <w:t>投标人获取答疑或招标文件补充文件的方式：</w:t>
            </w:r>
          </w:p>
          <w:p w14:paraId="2152EF11">
            <w:pPr>
              <w:spacing w:line="360" w:lineRule="auto"/>
              <w:rPr>
                <w:rFonts w:ascii="宋体" w:hAnsi="宋体"/>
                <w:color w:val="36363D"/>
                <w:szCs w:val="21"/>
                <w:highlight w:val="none"/>
              </w:rPr>
            </w:pPr>
            <w:r>
              <w:rPr>
                <w:rFonts w:hint="eastAsia" w:ascii="宋体" w:hAnsi="宋体"/>
                <w:color w:val="36363D"/>
                <w:szCs w:val="21"/>
                <w:highlight w:val="none"/>
              </w:rPr>
              <w:t>√投标人自行前往深圳市特发小梅沙投资发展有限公司答疑，或电话及邮件答疑。</w:t>
            </w:r>
          </w:p>
        </w:tc>
      </w:tr>
      <w:tr w14:paraId="0FFA155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09" w:type="dxa"/>
            <w:tcBorders>
              <w:top w:val="single" w:color="auto" w:sz="4" w:space="0"/>
              <w:left w:val="single" w:color="auto" w:sz="4" w:space="0"/>
              <w:bottom w:val="single" w:color="auto" w:sz="4" w:space="0"/>
              <w:right w:val="single" w:color="auto" w:sz="4" w:space="0"/>
            </w:tcBorders>
            <w:vAlign w:val="center"/>
          </w:tcPr>
          <w:p w14:paraId="0FB4A638">
            <w:pPr>
              <w:spacing w:line="360" w:lineRule="auto"/>
              <w:rPr>
                <w:rFonts w:ascii="宋体" w:hAnsi="宋体"/>
                <w:color w:val="36363D"/>
                <w:szCs w:val="21"/>
                <w:highlight w:val="none"/>
              </w:rPr>
            </w:pPr>
            <w:r>
              <w:rPr>
                <w:rFonts w:ascii="宋体" w:hAnsi="宋体"/>
                <w:color w:val="36363D"/>
                <w:szCs w:val="21"/>
                <w:highlight w:val="none"/>
              </w:rPr>
              <w:t>18</w:t>
            </w:r>
          </w:p>
        </w:tc>
        <w:tc>
          <w:tcPr>
            <w:tcW w:w="1301" w:type="dxa"/>
            <w:tcBorders>
              <w:top w:val="single" w:color="auto" w:sz="4" w:space="0"/>
              <w:left w:val="single" w:color="auto" w:sz="4" w:space="0"/>
              <w:bottom w:val="single" w:color="auto" w:sz="4" w:space="0"/>
              <w:right w:val="single" w:color="auto" w:sz="4" w:space="0"/>
            </w:tcBorders>
            <w:vAlign w:val="center"/>
          </w:tcPr>
          <w:p w14:paraId="1B3DDD96">
            <w:pPr>
              <w:spacing w:line="360" w:lineRule="auto"/>
              <w:rPr>
                <w:rFonts w:ascii="宋体" w:hAnsi="宋体"/>
                <w:color w:val="36363D"/>
                <w:szCs w:val="21"/>
                <w:highlight w:val="none"/>
              </w:rPr>
            </w:pPr>
            <w:r>
              <w:rPr>
                <w:rFonts w:hint="eastAsia" w:ascii="宋体" w:hAnsi="宋体"/>
                <w:color w:val="36363D"/>
                <w:szCs w:val="21"/>
                <w:highlight w:val="none"/>
              </w:rPr>
              <w:t>投标截止时间及投标文件递交</w:t>
            </w:r>
          </w:p>
        </w:tc>
        <w:tc>
          <w:tcPr>
            <w:tcW w:w="7589" w:type="dxa"/>
            <w:tcBorders>
              <w:top w:val="single" w:color="auto" w:sz="4" w:space="0"/>
              <w:left w:val="single" w:color="auto" w:sz="4" w:space="0"/>
              <w:bottom w:val="single" w:color="auto" w:sz="4" w:space="0"/>
              <w:right w:val="single" w:color="auto" w:sz="4" w:space="0"/>
            </w:tcBorders>
            <w:shd w:val="clear" w:color="auto" w:fill="auto"/>
            <w:vAlign w:val="center"/>
          </w:tcPr>
          <w:p w14:paraId="57E43152">
            <w:pPr>
              <w:spacing w:line="360" w:lineRule="auto"/>
              <w:rPr>
                <w:rFonts w:ascii="宋体" w:hAnsi="宋体"/>
                <w:b/>
                <w:color w:val="36363D"/>
                <w:szCs w:val="21"/>
                <w:highlight w:val="none"/>
              </w:rPr>
            </w:pPr>
            <w:r>
              <w:rPr>
                <w:rFonts w:hint="eastAsia" w:ascii="宋体" w:hAnsi="宋体"/>
                <w:b/>
                <w:color w:val="36363D"/>
                <w:szCs w:val="21"/>
                <w:highlight w:val="none"/>
              </w:rPr>
              <w:t>截止时间</w:t>
            </w:r>
            <w:r>
              <w:rPr>
                <w:rFonts w:ascii="宋体" w:hAnsi="宋体"/>
                <w:b/>
                <w:color w:val="36363D"/>
                <w:szCs w:val="21"/>
                <w:highlight w:val="none"/>
              </w:rPr>
              <w:t>:</w:t>
            </w:r>
            <w:r>
              <w:rPr>
                <w:rFonts w:hint="eastAsia" w:ascii="宋体" w:hAnsi="宋体"/>
                <w:b/>
                <w:color w:val="36363D"/>
                <w:szCs w:val="21"/>
                <w:highlight w:val="none"/>
                <w:u w:val="single"/>
              </w:rPr>
              <w:t xml:space="preserve"> </w:t>
            </w:r>
            <w:r>
              <w:rPr>
                <w:rFonts w:hint="eastAsia" w:ascii="宋体" w:hAnsi="宋体"/>
                <w:b/>
                <w:color w:val="36363D"/>
                <w:szCs w:val="21"/>
                <w:highlight w:val="none"/>
                <w:u w:val="single"/>
                <w:lang w:eastAsia="zh-CN"/>
              </w:rPr>
              <w:t>2026</w:t>
            </w:r>
            <w:r>
              <w:rPr>
                <w:rFonts w:hint="eastAsia" w:ascii="宋体" w:hAnsi="宋体"/>
                <w:b/>
                <w:color w:val="36363D"/>
                <w:szCs w:val="21"/>
                <w:highlight w:val="none"/>
              </w:rPr>
              <w:t>年</w:t>
            </w:r>
            <w:r>
              <w:rPr>
                <w:rFonts w:hint="eastAsia" w:ascii="宋体" w:hAnsi="宋体"/>
                <w:b/>
                <w:color w:val="36363D"/>
                <w:szCs w:val="21"/>
                <w:highlight w:val="none"/>
                <w:u w:val="single"/>
                <w:lang w:val="en-US" w:eastAsia="zh-CN"/>
              </w:rPr>
              <w:t xml:space="preserve">  9  </w:t>
            </w:r>
            <w:r>
              <w:rPr>
                <w:rFonts w:hint="eastAsia" w:ascii="宋体" w:hAnsi="宋体"/>
                <w:b/>
                <w:color w:val="36363D"/>
                <w:szCs w:val="21"/>
                <w:highlight w:val="none"/>
              </w:rPr>
              <w:t>月</w:t>
            </w:r>
            <w:r>
              <w:rPr>
                <w:rFonts w:hint="eastAsia" w:ascii="宋体" w:hAnsi="宋体"/>
                <w:b/>
                <w:color w:val="36363D"/>
                <w:szCs w:val="21"/>
                <w:highlight w:val="none"/>
                <w:u w:val="single"/>
                <w:lang w:val="en-US" w:eastAsia="zh-CN"/>
              </w:rPr>
              <w:t xml:space="preserve">  7  </w:t>
            </w:r>
            <w:r>
              <w:rPr>
                <w:rFonts w:hint="eastAsia" w:ascii="宋体" w:hAnsi="宋体"/>
                <w:b/>
                <w:color w:val="36363D"/>
                <w:szCs w:val="21"/>
                <w:highlight w:val="none"/>
              </w:rPr>
              <w:t>日</w:t>
            </w:r>
            <w:r>
              <w:rPr>
                <w:rFonts w:hint="eastAsia" w:ascii="宋体" w:hAnsi="宋体"/>
                <w:b/>
                <w:color w:val="36363D"/>
                <w:szCs w:val="21"/>
                <w:highlight w:val="none"/>
                <w:u w:val="single"/>
              </w:rPr>
              <w:t>1</w:t>
            </w:r>
            <w:r>
              <w:rPr>
                <w:rFonts w:hint="eastAsia" w:ascii="宋体" w:hAnsi="宋体"/>
                <w:b/>
                <w:color w:val="36363D"/>
                <w:szCs w:val="21"/>
                <w:highlight w:val="none"/>
                <w:u w:val="single"/>
                <w:lang w:val="en-US" w:eastAsia="zh-CN"/>
              </w:rPr>
              <w:t>2</w:t>
            </w:r>
            <w:r>
              <w:rPr>
                <w:rFonts w:hint="eastAsia" w:ascii="宋体" w:hAnsi="宋体"/>
                <w:b/>
                <w:color w:val="36363D"/>
                <w:szCs w:val="21"/>
                <w:highlight w:val="none"/>
                <w:u w:val="single"/>
              </w:rPr>
              <w:t>:00</w:t>
            </w:r>
          </w:p>
          <w:p w14:paraId="6FA7BE15">
            <w:pPr>
              <w:spacing w:line="360" w:lineRule="auto"/>
              <w:rPr>
                <w:rFonts w:ascii="宋体" w:hAnsi="宋体"/>
                <w:color w:val="36363D"/>
                <w:szCs w:val="21"/>
                <w:highlight w:val="none"/>
              </w:rPr>
            </w:pPr>
            <w:r>
              <w:rPr>
                <w:rFonts w:hint="eastAsia" w:ascii="宋体" w:hAnsi="宋体"/>
                <w:color w:val="36363D"/>
                <w:szCs w:val="21"/>
                <w:highlight w:val="none"/>
              </w:rPr>
              <w:t xml:space="preserve">投标文件递交地点: </w:t>
            </w:r>
            <w:r>
              <w:rPr>
                <w:rFonts w:hint="eastAsia" w:ascii="宋体" w:hAnsi="宋体"/>
                <w:szCs w:val="21"/>
                <w:highlight w:val="none"/>
              </w:rPr>
              <w:t>深圳市特发小梅沙投资发展有限公司（</w:t>
            </w:r>
            <w:r>
              <w:rPr>
                <w:rFonts w:hint="eastAsia" w:ascii="宋体" w:hAnsi="宋体" w:cs="宋体"/>
                <w:szCs w:val="21"/>
                <w:lang w:eastAsia="zh-CN"/>
              </w:rPr>
              <w:t>深圳市盐田区小梅沙展示服务中心4F405室</w:t>
            </w:r>
            <w:r>
              <w:rPr>
                <w:rFonts w:hint="eastAsia" w:ascii="宋体" w:hAnsi="宋体"/>
                <w:szCs w:val="21"/>
                <w:highlight w:val="none"/>
              </w:rPr>
              <w:t>）。</w:t>
            </w:r>
          </w:p>
          <w:p w14:paraId="6AF81936">
            <w:pPr>
              <w:spacing w:line="360" w:lineRule="auto"/>
              <w:rPr>
                <w:rFonts w:hint="eastAsia" w:ascii="宋体" w:hAnsi="宋体"/>
                <w:color w:val="36363D"/>
                <w:szCs w:val="21"/>
                <w:highlight w:val="none"/>
              </w:rPr>
            </w:pPr>
            <w:r>
              <w:rPr>
                <w:rFonts w:hint="eastAsia" w:ascii="宋体" w:hAnsi="宋体"/>
                <w:color w:val="36363D"/>
                <w:szCs w:val="21"/>
                <w:highlight w:val="none"/>
              </w:rPr>
              <w:t>投标文件递交联系人：</w:t>
            </w:r>
            <w:r>
              <w:rPr>
                <w:rFonts w:hint="eastAsia" w:ascii="宋体" w:hAnsi="宋体"/>
                <w:highlight w:val="none"/>
                <w:lang w:val="en-US" w:eastAsia="zh-CN"/>
              </w:rPr>
              <w:t>朱海宁18588864388</w:t>
            </w:r>
          </w:p>
          <w:p w14:paraId="724DFEFE">
            <w:pPr>
              <w:spacing w:line="360" w:lineRule="auto"/>
              <w:rPr>
                <w:rFonts w:ascii="宋体" w:hAnsi="宋体"/>
                <w:b/>
                <w:color w:val="36363D"/>
                <w:szCs w:val="21"/>
                <w:highlight w:val="none"/>
              </w:rPr>
            </w:pPr>
            <w:r>
              <w:rPr>
                <w:rFonts w:hint="eastAsia" w:ascii="宋体" w:hAnsi="宋体"/>
                <w:b/>
                <w:color w:val="36363D"/>
                <w:szCs w:val="21"/>
                <w:highlight w:val="none"/>
              </w:rPr>
              <w:t>重要提示：</w:t>
            </w:r>
          </w:p>
          <w:p w14:paraId="02C63716">
            <w:pPr>
              <w:spacing w:line="360" w:lineRule="auto"/>
              <w:rPr>
                <w:rFonts w:ascii="宋体" w:hAnsi="宋体"/>
                <w:color w:val="36363D"/>
                <w:szCs w:val="21"/>
                <w:highlight w:val="none"/>
              </w:rPr>
            </w:pPr>
            <w:r>
              <w:rPr>
                <w:rFonts w:hint="eastAsia" w:ascii="宋体" w:hAnsi="宋体"/>
                <w:b/>
                <w:color w:val="36363D"/>
                <w:szCs w:val="21"/>
                <w:highlight w:val="none"/>
              </w:rPr>
              <w:t>递交标书</w:t>
            </w:r>
            <w:r>
              <w:rPr>
                <w:rFonts w:hint="eastAsia" w:ascii="宋体" w:hAnsi="宋体"/>
                <w:b/>
                <w:color w:val="36363D"/>
                <w:highlight w:val="none"/>
              </w:rPr>
              <w:t>可由本单位法定代表人或其委托投标员递交；</w:t>
            </w:r>
            <w:r>
              <w:rPr>
                <w:rFonts w:hint="eastAsia" w:ascii="宋体" w:hAnsi="宋体"/>
                <w:b/>
              </w:rPr>
              <w:t>投标截止时间为招标方收到投标文件的时间</w:t>
            </w:r>
            <w:r>
              <w:rPr>
                <w:rFonts w:hint="eastAsia" w:ascii="宋体" w:hAnsi="宋体"/>
                <w:b/>
                <w:lang w:eastAsia="zh-CN"/>
              </w:rPr>
              <w:t>；</w:t>
            </w:r>
            <w:r>
              <w:rPr>
                <w:rFonts w:hint="eastAsia" w:ascii="宋体" w:hAnsi="宋体"/>
                <w:b/>
                <w:color w:val="36363D"/>
                <w:highlight w:val="none"/>
              </w:rPr>
              <w:t>如采用快递投标，投标截止时间为招标方收到投标文件时间。</w:t>
            </w:r>
          </w:p>
        </w:tc>
      </w:tr>
      <w:tr w14:paraId="458892B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70" w:hRule="atLeast"/>
        </w:trPr>
        <w:tc>
          <w:tcPr>
            <w:tcW w:w="609" w:type="dxa"/>
            <w:tcBorders>
              <w:top w:val="single" w:color="auto" w:sz="4" w:space="0"/>
              <w:left w:val="single" w:color="auto" w:sz="4" w:space="0"/>
              <w:bottom w:val="single" w:color="auto" w:sz="4" w:space="0"/>
              <w:right w:val="single" w:color="auto" w:sz="4" w:space="0"/>
            </w:tcBorders>
            <w:vAlign w:val="center"/>
          </w:tcPr>
          <w:p w14:paraId="5EE0D872">
            <w:pPr>
              <w:spacing w:line="360" w:lineRule="auto"/>
              <w:rPr>
                <w:rFonts w:ascii="宋体" w:hAnsi="宋体"/>
                <w:color w:val="36363D"/>
                <w:szCs w:val="21"/>
                <w:highlight w:val="none"/>
              </w:rPr>
            </w:pPr>
            <w:r>
              <w:rPr>
                <w:rFonts w:hint="eastAsia" w:ascii="宋体" w:hAnsi="宋体"/>
                <w:color w:val="36363D"/>
                <w:szCs w:val="21"/>
                <w:highlight w:val="none"/>
              </w:rPr>
              <w:t>19</w:t>
            </w:r>
          </w:p>
        </w:tc>
        <w:tc>
          <w:tcPr>
            <w:tcW w:w="1301" w:type="dxa"/>
            <w:tcBorders>
              <w:top w:val="single" w:color="auto" w:sz="4" w:space="0"/>
              <w:left w:val="single" w:color="auto" w:sz="4" w:space="0"/>
              <w:bottom w:val="single" w:color="auto" w:sz="4" w:space="0"/>
              <w:right w:val="single" w:color="auto" w:sz="4" w:space="0"/>
            </w:tcBorders>
            <w:vAlign w:val="center"/>
          </w:tcPr>
          <w:p w14:paraId="5AB25181">
            <w:pPr>
              <w:spacing w:line="360" w:lineRule="auto"/>
              <w:jc w:val="center"/>
              <w:rPr>
                <w:rFonts w:ascii="宋体" w:hAnsi="宋体"/>
                <w:color w:val="36363D"/>
                <w:szCs w:val="21"/>
                <w:highlight w:val="none"/>
              </w:rPr>
            </w:pPr>
            <w:r>
              <w:rPr>
                <w:rFonts w:hint="eastAsia" w:ascii="宋体" w:hAnsi="宋体"/>
                <w:color w:val="36363D"/>
                <w:szCs w:val="21"/>
                <w:highlight w:val="none"/>
              </w:rPr>
              <w:t>投标有效期</w:t>
            </w:r>
          </w:p>
        </w:tc>
        <w:tc>
          <w:tcPr>
            <w:tcW w:w="7589" w:type="dxa"/>
            <w:tcBorders>
              <w:top w:val="single" w:color="auto" w:sz="4" w:space="0"/>
              <w:left w:val="single" w:color="auto" w:sz="4" w:space="0"/>
              <w:bottom w:val="single" w:color="auto" w:sz="4" w:space="0"/>
              <w:right w:val="single" w:color="auto" w:sz="4" w:space="0"/>
            </w:tcBorders>
            <w:shd w:val="clear" w:color="auto" w:fill="auto"/>
            <w:vAlign w:val="center"/>
          </w:tcPr>
          <w:p w14:paraId="37BA3F9B">
            <w:pPr>
              <w:spacing w:line="360" w:lineRule="auto"/>
              <w:rPr>
                <w:rFonts w:ascii="宋体" w:hAnsi="宋体"/>
                <w:b/>
                <w:color w:val="36363D"/>
                <w:szCs w:val="21"/>
                <w:highlight w:val="none"/>
              </w:rPr>
            </w:pPr>
            <w:r>
              <w:rPr>
                <w:rFonts w:hint="eastAsia" w:ascii="宋体" w:hAnsi="宋体"/>
                <w:color w:val="36363D"/>
                <w:szCs w:val="21"/>
                <w:highlight w:val="none"/>
              </w:rPr>
              <w:t>60个自然日</w:t>
            </w:r>
          </w:p>
        </w:tc>
      </w:tr>
      <w:tr w14:paraId="7254CD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66" w:hRule="atLeast"/>
        </w:trPr>
        <w:tc>
          <w:tcPr>
            <w:tcW w:w="609" w:type="dxa"/>
            <w:tcBorders>
              <w:top w:val="single" w:color="auto" w:sz="4" w:space="0"/>
              <w:left w:val="single" w:color="auto" w:sz="4" w:space="0"/>
              <w:bottom w:val="single" w:color="auto" w:sz="4" w:space="0"/>
              <w:right w:val="single" w:color="auto" w:sz="4" w:space="0"/>
            </w:tcBorders>
            <w:vAlign w:val="center"/>
          </w:tcPr>
          <w:p w14:paraId="4ED97A96">
            <w:pPr>
              <w:spacing w:line="360" w:lineRule="auto"/>
              <w:rPr>
                <w:rFonts w:ascii="宋体" w:hAnsi="宋体"/>
                <w:color w:val="36363D"/>
                <w:szCs w:val="21"/>
                <w:highlight w:val="none"/>
              </w:rPr>
            </w:pPr>
            <w:r>
              <w:rPr>
                <w:rFonts w:hint="eastAsia" w:ascii="宋体" w:hAnsi="宋体"/>
                <w:color w:val="36363D"/>
                <w:szCs w:val="21"/>
                <w:highlight w:val="none"/>
              </w:rPr>
              <w:t>20</w:t>
            </w:r>
          </w:p>
        </w:tc>
        <w:tc>
          <w:tcPr>
            <w:tcW w:w="1301" w:type="dxa"/>
            <w:tcBorders>
              <w:top w:val="single" w:color="auto" w:sz="4" w:space="0"/>
              <w:left w:val="single" w:color="auto" w:sz="4" w:space="0"/>
              <w:bottom w:val="single" w:color="auto" w:sz="4" w:space="0"/>
              <w:right w:val="single" w:color="auto" w:sz="4" w:space="0"/>
            </w:tcBorders>
            <w:vAlign w:val="center"/>
          </w:tcPr>
          <w:p w14:paraId="7BF7C23E">
            <w:pPr>
              <w:spacing w:line="360" w:lineRule="auto"/>
              <w:rPr>
                <w:rFonts w:ascii="宋体" w:hAnsi="宋体"/>
                <w:color w:val="36363D"/>
                <w:szCs w:val="21"/>
                <w:highlight w:val="none"/>
              </w:rPr>
            </w:pPr>
            <w:r>
              <w:rPr>
                <w:rFonts w:hint="eastAsia" w:ascii="宋体" w:hAnsi="宋体"/>
                <w:color w:val="36363D"/>
                <w:szCs w:val="21"/>
                <w:highlight w:val="none"/>
              </w:rPr>
              <w:t>评标会</w:t>
            </w:r>
          </w:p>
        </w:tc>
        <w:tc>
          <w:tcPr>
            <w:tcW w:w="7589" w:type="dxa"/>
            <w:tcBorders>
              <w:top w:val="single" w:color="auto" w:sz="4" w:space="0"/>
              <w:left w:val="single" w:color="auto" w:sz="4" w:space="0"/>
              <w:bottom w:val="single" w:color="auto" w:sz="4" w:space="0"/>
              <w:right w:val="single" w:color="auto" w:sz="4" w:space="0"/>
            </w:tcBorders>
            <w:shd w:val="clear" w:color="auto" w:fill="auto"/>
            <w:vAlign w:val="center"/>
          </w:tcPr>
          <w:p w14:paraId="124C3045">
            <w:pPr>
              <w:spacing w:line="360" w:lineRule="auto"/>
              <w:rPr>
                <w:rFonts w:ascii="宋体" w:hAnsi="宋体"/>
                <w:color w:val="36363D"/>
                <w:szCs w:val="21"/>
                <w:highlight w:val="none"/>
              </w:rPr>
            </w:pPr>
            <w:r>
              <w:rPr>
                <w:rFonts w:hint="eastAsia" w:ascii="宋体" w:hAnsi="宋体"/>
                <w:b/>
                <w:color w:val="36363D"/>
                <w:szCs w:val="21"/>
                <w:highlight w:val="none"/>
              </w:rPr>
              <w:t>评标时间</w:t>
            </w:r>
            <w:r>
              <w:rPr>
                <w:rFonts w:ascii="宋体" w:hAnsi="宋体"/>
                <w:b/>
                <w:color w:val="36363D"/>
                <w:szCs w:val="21"/>
                <w:highlight w:val="none"/>
              </w:rPr>
              <w:t>:</w:t>
            </w:r>
            <w:r>
              <w:rPr>
                <w:rFonts w:hint="eastAsia" w:ascii="宋体" w:hAnsi="宋体"/>
                <w:b/>
                <w:color w:val="36363D"/>
                <w:szCs w:val="21"/>
                <w:highlight w:val="none"/>
                <w:u w:val="single"/>
              </w:rPr>
              <w:t xml:space="preserve"> </w:t>
            </w:r>
            <w:r>
              <w:rPr>
                <w:rFonts w:hint="eastAsia" w:ascii="宋体" w:hAnsi="宋体"/>
                <w:b/>
                <w:color w:val="36363D"/>
                <w:szCs w:val="21"/>
                <w:highlight w:val="none"/>
                <w:u w:val="single"/>
                <w:lang w:eastAsia="zh-CN"/>
              </w:rPr>
              <w:t>2026</w:t>
            </w:r>
            <w:r>
              <w:rPr>
                <w:rFonts w:hint="eastAsia" w:ascii="宋体" w:hAnsi="宋体"/>
                <w:b/>
                <w:color w:val="36363D"/>
                <w:szCs w:val="21"/>
                <w:highlight w:val="none"/>
              </w:rPr>
              <w:t xml:space="preserve">年 </w:t>
            </w:r>
            <w:r>
              <w:rPr>
                <w:rFonts w:hint="eastAsia" w:ascii="宋体" w:hAnsi="宋体"/>
                <w:b/>
                <w:color w:val="36363D"/>
                <w:szCs w:val="21"/>
                <w:highlight w:val="none"/>
                <w:u w:val="single"/>
                <w:lang w:val="en-US" w:eastAsia="zh-CN"/>
              </w:rPr>
              <w:t xml:space="preserve">  9  </w:t>
            </w:r>
            <w:r>
              <w:rPr>
                <w:rFonts w:hint="eastAsia" w:ascii="宋体" w:hAnsi="宋体"/>
                <w:b/>
                <w:color w:val="36363D"/>
                <w:szCs w:val="21"/>
                <w:highlight w:val="none"/>
              </w:rPr>
              <w:t>月</w:t>
            </w:r>
            <w:r>
              <w:rPr>
                <w:rFonts w:hint="eastAsia" w:ascii="宋体" w:hAnsi="宋体"/>
                <w:b/>
                <w:color w:val="36363D"/>
                <w:szCs w:val="21"/>
                <w:highlight w:val="none"/>
                <w:u w:val="single"/>
                <w:lang w:val="en-US" w:eastAsia="zh-CN"/>
              </w:rPr>
              <w:t xml:space="preserve">  7  </w:t>
            </w:r>
            <w:r>
              <w:rPr>
                <w:rFonts w:hint="eastAsia" w:ascii="宋体" w:hAnsi="宋体"/>
                <w:b/>
                <w:color w:val="36363D"/>
                <w:szCs w:val="21"/>
                <w:highlight w:val="none"/>
              </w:rPr>
              <w:t>日起15个工作日内</w:t>
            </w:r>
          </w:p>
        </w:tc>
      </w:tr>
      <w:tr w14:paraId="7F0D3C7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96" w:hRule="atLeast"/>
        </w:trPr>
        <w:tc>
          <w:tcPr>
            <w:tcW w:w="609" w:type="dxa"/>
            <w:tcBorders>
              <w:top w:val="single" w:color="auto" w:sz="4" w:space="0"/>
              <w:left w:val="single" w:color="auto" w:sz="4" w:space="0"/>
              <w:bottom w:val="single" w:color="auto" w:sz="4" w:space="0"/>
              <w:right w:val="single" w:color="auto" w:sz="4" w:space="0"/>
            </w:tcBorders>
            <w:vAlign w:val="center"/>
          </w:tcPr>
          <w:p w14:paraId="7E8C3E95">
            <w:pPr>
              <w:spacing w:line="360" w:lineRule="auto"/>
              <w:rPr>
                <w:rFonts w:ascii="宋体" w:hAnsi="宋体"/>
                <w:color w:val="36363D"/>
                <w:szCs w:val="21"/>
                <w:highlight w:val="none"/>
              </w:rPr>
            </w:pPr>
            <w:r>
              <w:rPr>
                <w:rFonts w:hint="eastAsia" w:ascii="宋体" w:hAnsi="宋体"/>
                <w:color w:val="36363D"/>
                <w:szCs w:val="21"/>
                <w:highlight w:val="none"/>
              </w:rPr>
              <w:t>21</w:t>
            </w:r>
          </w:p>
        </w:tc>
        <w:tc>
          <w:tcPr>
            <w:tcW w:w="1301" w:type="dxa"/>
            <w:tcBorders>
              <w:top w:val="single" w:color="auto" w:sz="4" w:space="0"/>
              <w:left w:val="single" w:color="auto" w:sz="4" w:space="0"/>
              <w:bottom w:val="single" w:color="auto" w:sz="4" w:space="0"/>
              <w:right w:val="single" w:color="auto" w:sz="4" w:space="0"/>
            </w:tcBorders>
            <w:vAlign w:val="center"/>
          </w:tcPr>
          <w:p w14:paraId="56050B86">
            <w:pPr>
              <w:spacing w:line="360" w:lineRule="auto"/>
              <w:rPr>
                <w:rFonts w:ascii="宋体" w:hAnsi="宋体"/>
                <w:color w:val="36363D"/>
                <w:szCs w:val="21"/>
                <w:highlight w:val="none"/>
              </w:rPr>
            </w:pPr>
            <w:r>
              <w:rPr>
                <w:rFonts w:hint="eastAsia" w:ascii="宋体" w:hAnsi="宋体"/>
                <w:color w:val="36363D"/>
                <w:szCs w:val="21"/>
                <w:highlight w:val="none"/>
              </w:rPr>
              <w:t>签订合同</w:t>
            </w:r>
          </w:p>
        </w:tc>
        <w:tc>
          <w:tcPr>
            <w:tcW w:w="7589" w:type="dxa"/>
            <w:tcBorders>
              <w:top w:val="single" w:color="auto" w:sz="4" w:space="0"/>
              <w:left w:val="single" w:color="auto" w:sz="4" w:space="0"/>
              <w:bottom w:val="single" w:color="auto" w:sz="4" w:space="0"/>
              <w:right w:val="single" w:color="auto" w:sz="4" w:space="0"/>
            </w:tcBorders>
            <w:vAlign w:val="center"/>
          </w:tcPr>
          <w:p w14:paraId="3D864896">
            <w:pPr>
              <w:spacing w:line="360" w:lineRule="auto"/>
              <w:rPr>
                <w:rFonts w:ascii="宋体" w:hAnsi="宋体"/>
                <w:color w:val="36363D"/>
                <w:szCs w:val="21"/>
                <w:highlight w:val="none"/>
              </w:rPr>
            </w:pPr>
            <w:r>
              <w:rPr>
                <w:rFonts w:hint="eastAsia" w:ascii="宋体" w:hAnsi="宋体"/>
                <w:color w:val="36363D"/>
                <w:szCs w:val="21"/>
                <w:highlight w:val="none"/>
                <w:u w:val="single"/>
              </w:rPr>
              <w:t>30</w:t>
            </w:r>
            <w:r>
              <w:rPr>
                <w:rFonts w:hint="eastAsia" w:ascii="宋体" w:hAnsi="宋体"/>
                <w:color w:val="36363D"/>
                <w:szCs w:val="21"/>
                <w:highlight w:val="none"/>
              </w:rPr>
              <w:t>个自然日内（自中标通知书发出之日起30个自然日内）。</w:t>
            </w:r>
          </w:p>
        </w:tc>
      </w:tr>
    </w:tbl>
    <w:p w14:paraId="21A3E551">
      <w:pPr>
        <w:pStyle w:val="3"/>
        <w:spacing w:before="120" w:after="120" w:line="360" w:lineRule="auto"/>
        <w:rPr>
          <w:color w:val="36363D"/>
          <w:sz w:val="28"/>
          <w:szCs w:val="28"/>
          <w:highlight w:val="none"/>
        </w:rPr>
      </w:pPr>
      <w:bookmarkStart w:id="38" w:name="_Toc485595166"/>
      <w:bookmarkStart w:id="39" w:name="_Toc32388_WPSOffice_Level3"/>
      <w:bookmarkStart w:id="40" w:name="_Toc14251621"/>
      <w:bookmarkStart w:id="41" w:name="_Toc478381367"/>
      <w:bookmarkStart w:id="42" w:name="_Toc21775"/>
      <w:bookmarkStart w:id="43" w:name="_Toc483265561"/>
    </w:p>
    <w:p w14:paraId="62B4102D">
      <w:pPr>
        <w:pStyle w:val="3"/>
        <w:spacing w:before="120" w:after="120" w:line="360" w:lineRule="auto"/>
        <w:rPr>
          <w:color w:val="36363D"/>
          <w:sz w:val="28"/>
          <w:szCs w:val="28"/>
          <w:highlight w:val="none"/>
        </w:rPr>
      </w:pPr>
      <w:bookmarkStart w:id="44" w:name="_Toc28988"/>
      <w:r>
        <w:rPr>
          <w:rFonts w:hint="eastAsia"/>
          <w:color w:val="36363D"/>
          <w:sz w:val="28"/>
          <w:szCs w:val="28"/>
          <w:highlight w:val="none"/>
        </w:rPr>
        <w:t>3.投标文件提交成果及要求</w:t>
      </w:r>
      <w:bookmarkEnd w:id="38"/>
      <w:bookmarkEnd w:id="39"/>
      <w:bookmarkEnd w:id="40"/>
      <w:bookmarkEnd w:id="41"/>
      <w:bookmarkEnd w:id="42"/>
      <w:bookmarkEnd w:id="43"/>
      <w:bookmarkEnd w:id="44"/>
    </w:p>
    <w:p w14:paraId="16BAE425">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表2-3   项目编制成果及要求</w:t>
      </w:r>
    </w:p>
    <w:tbl>
      <w:tblPr>
        <w:tblStyle w:val="44"/>
        <w:tblW w:w="9180" w:type="dxa"/>
        <w:tblInd w:w="-72" w:type="dxa"/>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Layout w:type="fixed"/>
        <w:tblCellMar>
          <w:top w:w="0" w:type="dxa"/>
          <w:left w:w="108" w:type="dxa"/>
          <w:bottom w:w="0" w:type="dxa"/>
          <w:right w:w="108" w:type="dxa"/>
        </w:tblCellMar>
      </w:tblPr>
      <w:tblGrid>
        <w:gridCol w:w="540"/>
        <w:gridCol w:w="1620"/>
        <w:gridCol w:w="7020"/>
      </w:tblGrid>
      <w:tr w14:paraId="5CA96B5F">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349" w:hRule="atLeast"/>
        </w:trPr>
        <w:tc>
          <w:tcPr>
            <w:tcW w:w="540" w:type="dxa"/>
            <w:vMerge w:val="restart"/>
            <w:tcBorders>
              <w:top w:val="single" w:color="auto" w:sz="4" w:space="0"/>
              <w:left w:val="single" w:color="auto" w:sz="4" w:space="0"/>
              <w:right w:val="single" w:color="auto" w:sz="4" w:space="0"/>
            </w:tcBorders>
            <w:vAlign w:val="center"/>
          </w:tcPr>
          <w:p w14:paraId="2F21D4EB">
            <w:pPr>
              <w:widowControl/>
              <w:spacing w:line="360" w:lineRule="auto"/>
              <w:jc w:val="left"/>
              <w:rPr>
                <w:rStyle w:val="47"/>
                <w:rFonts w:hAnsi="宋体"/>
                <w:b w:val="0"/>
                <w:color w:val="36363D"/>
                <w:highlight w:val="none"/>
              </w:rPr>
            </w:pPr>
            <w:r>
              <w:rPr>
                <w:rStyle w:val="47"/>
                <w:rFonts w:hAnsi="宋体"/>
                <w:color w:val="36363D"/>
                <w:highlight w:val="none"/>
              </w:rPr>
              <w:t>22</w:t>
            </w:r>
          </w:p>
        </w:tc>
        <w:tc>
          <w:tcPr>
            <w:tcW w:w="1620" w:type="dxa"/>
            <w:vMerge w:val="restart"/>
            <w:tcBorders>
              <w:top w:val="single" w:color="auto" w:sz="4" w:space="0"/>
              <w:left w:val="single" w:color="auto" w:sz="4" w:space="0"/>
              <w:right w:val="single" w:color="auto" w:sz="4" w:space="0"/>
            </w:tcBorders>
            <w:vAlign w:val="center"/>
          </w:tcPr>
          <w:p w14:paraId="3329085A">
            <w:pPr>
              <w:spacing w:line="360" w:lineRule="auto"/>
              <w:rPr>
                <w:rStyle w:val="47"/>
                <w:rFonts w:hAnsi="宋体"/>
                <w:b w:val="0"/>
                <w:color w:val="36363D"/>
                <w:highlight w:val="none"/>
              </w:rPr>
            </w:pPr>
            <w:r>
              <w:rPr>
                <w:rStyle w:val="47"/>
                <w:rFonts w:hint="eastAsia" w:hAnsi="宋体"/>
                <w:color w:val="36363D"/>
                <w:highlight w:val="none"/>
              </w:rPr>
              <w:t>投标文件</w:t>
            </w:r>
          </w:p>
        </w:tc>
        <w:tc>
          <w:tcPr>
            <w:tcW w:w="7020" w:type="dxa"/>
            <w:tcBorders>
              <w:top w:val="single" w:color="auto" w:sz="4" w:space="0"/>
              <w:left w:val="single" w:color="auto" w:sz="4" w:space="0"/>
              <w:bottom w:val="single" w:color="auto" w:sz="4" w:space="0"/>
              <w:right w:val="single" w:color="auto" w:sz="4" w:space="0"/>
            </w:tcBorders>
            <w:vAlign w:val="top"/>
          </w:tcPr>
          <w:p w14:paraId="4592A013">
            <w:pPr>
              <w:keepNext w:val="0"/>
              <w:keepLines w:val="0"/>
              <w:pageBreakBefore w:val="0"/>
              <w:widowControl w:val="0"/>
              <w:kinsoku/>
              <w:wordWrap/>
              <w:overflowPunct/>
              <w:topLinePunct w:val="0"/>
              <w:autoSpaceDE w:val="0"/>
              <w:autoSpaceDN w:val="0"/>
              <w:bidi w:val="0"/>
              <w:adjustRightInd w:val="0"/>
              <w:snapToGrid w:val="0"/>
              <w:spacing w:line="300" w:lineRule="auto"/>
              <w:ind w:firstLine="0" w:firstLineChars="0"/>
              <w:jc w:val="left"/>
              <w:rPr>
                <w:rFonts w:ascii="宋体" w:hAnsi="宋体" w:cs="Courier New"/>
                <w:b/>
                <w:color w:val="0000FF"/>
                <w:kern w:val="0"/>
                <w:szCs w:val="21"/>
              </w:rPr>
            </w:pPr>
            <w:r>
              <w:rPr>
                <w:rFonts w:hint="eastAsia" w:ascii="宋体" w:hAnsi="宋体" w:cs="Courier New"/>
                <w:color w:val="0000FF"/>
                <w:kern w:val="0"/>
                <w:szCs w:val="21"/>
              </w:rPr>
              <w:t>投标文件组成</w:t>
            </w:r>
            <w:r>
              <w:rPr>
                <w:rFonts w:hint="eastAsia" w:ascii="宋体" w:hAnsi="宋体" w:cs="Courier New"/>
                <w:b/>
                <w:color w:val="0000FF"/>
                <w:kern w:val="0"/>
                <w:szCs w:val="21"/>
              </w:rPr>
              <w:t>：</w:t>
            </w:r>
          </w:p>
          <w:p w14:paraId="5D345552">
            <w:pPr>
              <w:keepNext w:val="0"/>
              <w:keepLines w:val="0"/>
              <w:pageBreakBefore w:val="0"/>
              <w:widowControl w:val="0"/>
              <w:kinsoku/>
              <w:wordWrap/>
              <w:overflowPunct/>
              <w:topLinePunct w:val="0"/>
              <w:autoSpaceDE w:val="0"/>
              <w:autoSpaceDN w:val="0"/>
              <w:bidi w:val="0"/>
              <w:adjustRightInd w:val="0"/>
              <w:snapToGrid w:val="0"/>
              <w:spacing w:line="300" w:lineRule="auto"/>
              <w:ind w:firstLine="0" w:firstLineChars="0"/>
              <w:jc w:val="left"/>
              <w:rPr>
                <w:rFonts w:ascii="宋体" w:hAnsi="宋体" w:cs="Courier New"/>
                <w:b/>
                <w:bCs/>
                <w:color w:val="0000FF"/>
                <w:kern w:val="0"/>
                <w:szCs w:val="21"/>
              </w:rPr>
            </w:pPr>
            <w:r>
              <w:rPr>
                <w:rFonts w:ascii="Wingdings 2" w:hAnsi="Wingdings 2" w:cs="Courier New"/>
                <w:b/>
                <w:bCs/>
                <w:color w:val="0000FF"/>
                <w:kern w:val="0"/>
                <w:szCs w:val="21"/>
              </w:rPr>
              <w:sym w:font="Wingdings 2" w:char="0052"/>
            </w:r>
            <w:r>
              <w:rPr>
                <w:rFonts w:hint="eastAsia" w:ascii="宋体" w:hAnsi="宋体" w:cs="Courier New"/>
                <w:b/>
                <w:bCs/>
                <w:color w:val="0000FF"/>
                <w:kern w:val="0"/>
                <w:szCs w:val="21"/>
              </w:rPr>
              <w:t>资格审查文件</w:t>
            </w:r>
          </w:p>
          <w:p w14:paraId="49A48BAA">
            <w:pPr>
              <w:keepNext w:val="0"/>
              <w:keepLines w:val="0"/>
              <w:pageBreakBefore w:val="0"/>
              <w:widowControl w:val="0"/>
              <w:kinsoku/>
              <w:wordWrap/>
              <w:overflowPunct/>
              <w:topLinePunct w:val="0"/>
              <w:autoSpaceDE w:val="0"/>
              <w:autoSpaceDN w:val="0"/>
              <w:bidi w:val="0"/>
              <w:adjustRightInd w:val="0"/>
              <w:snapToGrid w:val="0"/>
              <w:spacing w:line="300" w:lineRule="auto"/>
              <w:ind w:firstLine="0" w:firstLineChars="0"/>
              <w:jc w:val="left"/>
              <w:rPr>
                <w:rFonts w:ascii="宋体" w:hAnsi="宋体" w:cs="Courier New"/>
                <w:b/>
                <w:bCs/>
                <w:color w:val="0000FF"/>
                <w:kern w:val="0"/>
                <w:szCs w:val="21"/>
              </w:rPr>
            </w:pPr>
            <w:r>
              <w:rPr>
                <w:rFonts w:ascii="Wingdings 2" w:hAnsi="Wingdings 2" w:cs="Courier New"/>
                <w:b/>
                <w:bCs/>
                <w:color w:val="0000FF"/>
                <w:kern w:val="0"/>
                <w:szCs w:val="21"/>
              </w:rPr>
              <w:sym w:font="Wingdings 2" w:char="F052"/>
            </w:r>
            <w:r>
              <w:rPr>
                <w:rFonts w:hint="eastAsia" w:ascii="宋体" w:hAnsi="宋体" w:cs="Courier New"/>
                <w:b/>
                <w:bCs/>
                <w:color w:val="0000FF"/>
                <w:kern w:val="0"/>
                <w:szCs w:val="21"/>
                <w:lang w:val="en-US" w:eastAsia="zh-CN"/>
              </w:rPr>
              <w:t>资信</w:t>
            </w:r>
            <w:r>
              <w:rPr>
                <w:rFonts w:hint="eastAsia" w:ascii="宋体" w:hAnsi="宋体" w:cs="Courier New"/>
                <w:b/>
                <w:bCs/>
                <w:color w:val="0000FF"/>
                <w:kern w:val="0"/>
                <w:szCs w:val="21"/>
              </w:rPr>
              <w:t>标部分</w:t>
            </w:r>
          </w:p>
          <w:p w14:paraId="56BE55D2">
            <w:pPr>
              <w:keepNext w:val="0"/>
              <w:keepLines w:val="0"/>
              <w:pageBreakBefore w:val="0"/>
              <w:widowControl w:val="0"/>
              <w:kinsoku/>
              <w:wordWrap/>
              <w:overflowPunct/>
              <w:topLinePunct w:val="0"/>
              <w:autoSpaceDE w:val="0"/>
              <w:autoSpaceDN w:val="0"/>
              <w:bidi w:val="0"/>
              <w:adjustRightInd w:val="0"/>
              <w:snapToGrid w:val="0"/>
              <w:spacing w:line="300" w:lineRule="auto"/>
              <w:ind w:firstLine="0" w:firstLineChars="0"/>
              <w:jc w:val="left"/>
              <w:rPr>
                <w:rFonts w:ascii="宋体" w:hAnsi="宋体" w:cs="Courier New"/>
                <w:b/>
                <w:bCs/>
                <w:color w:val="0000FF"/>
                <w:kern w:val="0"/>
                <w:szCs w:val="21"/>
              </w:rPr>
            </w:pPr>
            <w:r>
              <w:rPr>
                <w:rFonts w:ascii="Wingdings 2" w:hAnsi="Wingdings 2" w:cs="Courier New"/>
                <w:b/>
                <w:bCs/>
                <w:color w:val="0000FF"/>
                <w:kern w:val="0"/>
                <w:szCs w:val="21"/>
              </w:rPr>
              <w:sym w:font="Wingdings 2" w:char="0052"/>
            </w:r>
            <w:r>
              <w:rPr>
                <w:rFonts w:hint="eastAsia" w:ascii="宋体" w:hAnsi="宋体" w:cs="Courier New"/>
                <w:b/>
                <w:bCs/>
                <w:color w:val="0000FF"/>
                <w:kern w:val="0"/>
                <w:szCs w:val="21"/>
              </w:rPr>
              <w:t>技术标部分</w:t>
            </w:r>
          </w:p>
          <w:p w14:paraId="619B9C62">
            <w:pPr>
              <w:keepNext w:val="0"/>
              <w:keepLines w:val="0"/>
              <w:pageBreakBefore w:val="0"/>
              <w:kinsoku/>
              <w:wordWrap/>
              <w:overflowPunct/>
              <w:topLinePunct w:val="0"/>
              <w:bidi w:val="0"/>
              <w:spacing w:line="300" w:lineRule="auto"/>
              <w:rPr>
                <w:rFonts w:hint="default" w:ascii="宋体" w:hAnsi="宋体" w:eastAsia="宋体"/>
                <w:color w:val="36363D"/>
                <w:highlight w:val="none"/>
                <w:lang w:val="en-US" w:eastAsia="zh-CN"/>
              </w:rPr>
            </w:pPr>
            <w:r>
              <w:rPr>
                <w:rFonts w:ascii="Wingdings 2" w:hAnsi="Wingdings 2" w:cs="Courier New"/>
                <w:b/>
                <w:bCs/>
                <w:color w:val="0000FF"/>
                <w:kern w:val="0"/>
                <w:szCs w:val="21"/>
              </w:rPr>
              <w:sym w:font="Wingdings 2" w:char="F052"/>
            </w:r>
            <w:r>
              <w:rPr>
                <w:rFonts w:hint="eastAsia" w:ascii="宋体" w:hAnsi="宋体" w:cs="Courier New"/>
                <w:b/>
                <w:bCs/>
                <w:color w:val="0000FF"/>
                <w:kern w:val="0"/>
                <w:szCs w:val="21"/>
                <w:lang w:val="en-US" w:eastAsia="zh-CN"/>
              </w:rPr>
              <w:t>价格标（商务标）</w:t>
            </w:r>
            <w:r>
              <w:rPr>
                <w:rFonts w:hint="eastAsia" w:ascii="宋体" w:hAnsi="宋体" w:cs="Courier New"/>
                <w:b/>
                <w:bCs/>
                <w:color w:val="0000FF"/>
                <w:kern w:val="0"/>
                <w:szCs w:val="21"/>
              </w:rPr>
              <w:t>部分</w:t>
            </w:r>
          </w:p>
        </w:tc>
      </w:tr>
      <w:tr w14:paraId="188F9159">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349" w:hRule="atLeast"/>
        </w:trPr>
        <w:tc>
          <w:tcPr>
            <w:tcW w:w="540" w:type="dxa"/>
            <w:vMerge w:val="continue"/>
            <w:tcBorders>
              <w:left w:val="single" w:color="auto" w:sz="4" w:space="0"/>
              <w:right w:val="single" w:color="auto" w:sz="4" w:space="0"/>
            </w:tcBorders>
            <w:vAlign w:val="center"/>
          </w:tcPr>
          <w:p w14:paraId="0177CFA3">
            <w:pPr>
              <w:widowControl/>
              <w:spacing w:line="360" w:lineRule="auto"/>
              <w:jc w:val="left"/>
              <w:rPr>
                <w:rStyle w:val="47"/>
                <w:rFonts w:hAnsi="宋体"/>
                <w:color w:val="36363D"/>
                <w:highlight w:val="none"/>
              </w:rPr>
            </w:pPr>
          </w:p>
        </w:tc>
        <w:tc>
          <w:tcPr>
            <w:tcW w:w="1620" w:type="dxa"/>
            <w:vMerge w:val="continue"/>
            <w:tcBorders>
              <w:left w:val="single" w:color="auto" w:sz="4" w:space="0"/>
              <w:right w:val="single" w:color="auto" w:sz="4" w:space="0"/>
            </w:tcBorders>
            <w:vAlign w:val="center"/>
          </w:tcPr>
          <w:p w14:paraId="77DCC5FB">
            <w:pPr>
              <w:spacing w:line="360" w:lineRule="auto"/>
              <w:rPr>
                <w:rStyle w:val="47"/>
                <w:rFonts w:hint="eastAsia" w:hAnsi="宋体"/>
                <w:color w:val="36363D"/>
                <w:highlight w:val="none"/>
              </w:rPr>
            </w:pPr>
          </w:p>
        </w:tc>
        <w:tc>
          <w:tcPr>
            <w:tcW w:w="7020" w:type="dxa"/>
            <w:tcBorders>
              <w:top w:val="single" w:color="auto" w:sz="4" w:space="0"/>
              <w:left w:val="single" w:color="auto" w:sz="4" w:space="0"/>
              <w:bottom w:val="single" w:color="auto" w:sz="4" w:space="0"/>
              <w:right w:val="single" w:color="auto" w:sz="4" w:space="0"/>
            </w:tcBorders>
            <w:vAlign w:val="top"/>
          </w:tcPr>
          <w:p w14:paraId="03FFBC8F">
            <w:pPr>
              <w:keepNext w:val="0"/>
              <w:keepLines w:val="0"/>
              <w:pageBreakBefore w:val="0"/>
              <w:widowControl w:val="0"/>
              <w:kinsoku/>
              <w:wordWrap/>
              <w:overflowPunct/>
              <w:topLinePunct w:val="0"/>
              <w:autoSpaceDE w:val="0"/>
              <w:autoSpaceDN w:val="0"/>
              <w:bidi w:val="0"/>
              <w:adjustRightInd w:val="0"/>
              <w:snapToGrid w:val="0"/>
              <w:spacing w:line="300" w:lineRule="auto"/>
              <w:ind w:firstLine="0" w:firstLineChars="0"/>
              <w:jc w:val="left"/>
              <w:rPr>
                <w:rFonts w:ascii="宋体" w:hAnsi="宋体" w:cs="Courier New"/>
                <w:b w:val="0"/>
                <w:bCs w:val="0"/>
                <w:color w:val="0000FF"/>
                <w:kern w:val="0"/>
                <w:szCs w:val="21"/>
              </w:rPr>
            </w:pPr>
            <w:r>
              <w:rPr>
                <w:rFonts w:hint="eastAsia" w:ascii="宋体" w:hAnsi="宋体" w:cs="Courier New"/>
                <w:b w:val="0"/>
                <w:bCs w:val="0"/>
                <w:color w:val="0000FF"/>
                <w:kern w:val="0"/>
                <w:szCs w:val="21"/>
              </w:rPr>
              <w:t>资格审查文件编制内容</w:t>
            </w:r>
            <w:r>
              <w:rPr>
                <w:rFonts w:hint="eastAsia" w:ascii="宋体" w:hAnsi="宋体" w:cs="Courier New"/>
                <w:b w:val="0"/>
                <w:bCs w:val="0"/>
                <w:color w:val="0000FF"/>
                <w:kern w:val="0"/>
                <w:szCs w:val="21"/>
                <w:lang w:val="en-US" w:eastAsia="zh-CN"/>
              </w:rPr>
              <w:t>如下（详见</w:t>
            </w:r>
            <w:r>
              <w:rPr>
                <w:rFonts w:hint="eastAsia" w:ascii="宋体" w:hAnsi="宋体"/>
                <w:b w:val="0"/>
                <w:bCs w:val="0"/>
                <w:highlight w:val="none"/>
                <w:lang w:val="en-US" w:eastAsia="zh-CN"/>
              </w:rPr>
              <w:t>第八章</w:t>
            </w:r>
            <w:r>
              <w:rPr>
                <w:rFonts w:hint="eastAsia" w:ascii="宋体" w:hAnsi="宋体" w:cs="Courier New"/>
                <w:b w:val="0"/>
                <w:bCs w:val="0"/>
                <w:color w:val="0000FF"/>
                <w:kern w:val="0"/>
                <w:szCs w:val="21"/>
                <w:lang w:val="en-US" w:eastAsia="zh-CN"/>
              </w:rPr>
              <w:t>）</w:t>
            </w:r>
            <w:r>
              <w:rPr>
                <w:rFonts w:hint="eastAsia" w:ascii="宋体" w:hAnsi="宋体" w:cs="Courier New"/>
                <w:b w:val="0"/>
                <w:bCs w:val="0"/>
                <w:color w:val="0000FF"/>
                <w:kern w:val="0"/>
                <w:szCs w:val="21"/>
              </w:rPr>
              <w:t>：</w:t>
            </w:r>
          </w:p>
          <w:p w14:paraId="3EAFC257">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1) 营业执照</w:t>
            </w:r>
          </w:p>
          <w:p w14:paraId="46F376ED">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2) 法定代表人证明书</w:t>
            </w:r>
          </w:p>
          <w:p w14:paraId="723E058B">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3）法定代表人授权委托书</w:t>
            </w:r>
          </w:p>
          <w:p w14:paraId="2375971F">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4) 投标人资质文件</w:t>
            </w:r>
          </w:p>
          <w:p w14:paraId="2C888FDC">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5）项目负责人资质文件</w:t>
            </w:r>
          </w:p>
          <w:p w14:paraId="05AF994B">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6）投标人业绩证明文件</w:t>
            </w:r>
          </w:p>
          <w:p w14:paraId="6981F32E">
            <w:pPr>
              <w:keepNext w:val="0"/>
              <w:keepLines w:val="0"/>
              <w:pageBreakBefore w:val="0"/>
              <w:widowControl w:val="0"/>
              <w:kinsoku/>
              <w:wordWrap/>
              <w:overflowPunct/>
              <w:topLinePunct w:val="0"/>
              <w:autoSpaceDE/>
              <w:autoSpaceDN/>
              <w:bidi w:val="0"/>
              <w:adjustRightInd/>
              <w:snapToGrid/>
              <w:spacing w:line="300" w:lineRule="auto"/>
              <w:textAlignment w:val="auto"/>
              <w:rPr>
                <w:rFonts w:hint="eastAsia"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7）联合体共同投标协议</w:t>
            </w:r>
          </w:p>
          <w:p w14:paraId="18397908">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宋体" w:hAnsi="宋体" w:eastAsia="宋体"/>
                <w:b w:val="0"/>
                <w:bCs w:val="0"/>
                <w:color w:val="0000FF"/>
                <w:highlight w:val="none"/>
                <w:lang w:val="en-US" w:eastAsia="zh-CN"/>
              </w:rPr>
            </w:pPr>
            <w:r>
              <w:rPr>
                <w:rFonts w:hint="eastAsia" w:ascii="宋体" w:hAnsi="宋体" w:eastAsia="宋体"/>
                <w:b w:val="0"/>
                <w:bCs w:val="0"/>
                <w:color w:val="0000FF"/>
                <w:highlight w:val="none"/>
                <w:lang w:val="en-US" w:eastAsia="zh-CN"/>
              </w:rPr>
              <w:t>8）</w:t>
            </w:r>
            <w:r>
              <w:rPr>
                <w:rFonts w:hint="eastAsia" w:ascii="宋体" w:hAnsi="宋体"/>
                <w:snapToGrid w:val="0"/>
                <w:kern w:val="0"/>
                <w:highlight w:val="none"/>
              </w:rPr>
              <w:t>其他（投标人认为应补充提供的其他文件资料或说明）</w:t>
            </w:r>
          </w:p>
          <w:p w14:paraId="464107CC">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宋体" w:hAnsi="宋体" w:eastAsia="宋体"/>
                <w:b w:val="0"/>
                <w:bCs w:val="0"/>
                <w:color w:val="36363D"/>
                <w:highlight w:val="none"/>
                <w:lang w:val="en-US" w:eastAsia="zh-CN"/>
              </w:rPr>
            </w:pPr>
            <w:r>
              <w:rPr>
                <w:rFonts w:hint="eastAsia" w:ascii="宋体" w:hAnsi="宋体" w:eastAsia="宋体"/>
                <w:b w:val="0"/>
                <w:bCs w:val="0"/>
                <w:color w:val="0000FF"/>
                <w:highlight w:val="none"/>
                <w:lang w:val="en-US" w:eastAsia="zh-CN"/>
              </w:rPr>
              <w:t>说明：投标人提交的“资格审查文件”仅用于资格审查。</w:t>
            </w:r>
          </w:p>
        </w:tc>
      </w:tr>
      <w:tr w14:paraId="314BD032">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349" w:hRule="atLeast"/>
        </w:trPr>
        <w:tc>
          <w:tcPr>
            <w:tcW w:w="540" w:type="dxa"/>
            <w:vMerge w:val="continue"/>
            <w:tcBorders>
              <w:left w:val="single" w:color="auto" w:sz="4" w:space="0"/>
              <w:right w:val="single" w:color="auto" w:sz="4" w:space="0"/>
            </w:tcBorders>
            <w:vAlign w:val="center"/>
          </w:tcPr>
          <w:p w14:paraId="19ABA385">
            <w:pPr>
              <w:widowControl/>
              <w:spacing w:line="360" w:lineRule="auto"/>
              <w:jc w:val="left"/>
              <w:rPr>
                <w:rStyle w:val="47"/>
                <w:rFonts w:hAnsi="宋体"/>
                <w:color w:val="36363D"/>
                <w:highlight w:val="none"/>
              </w:rPr>
            </w:pPr>
          </w:p>
        </w:tc>
        <w:tc>
          <w:tcPr>
            <w:tcW w:w="1620" w:type="dxa"/>
            <w:vMerge w:val="continue"/>
            <w:tcBorders>
              <w:left w:val="single" w:color="auto" w:sz="4" w:space="0"/>
              <w:right w:val="single" w:color="auto" w:sz="4" w:space="0"/>
            </w:tcBorders>
            <w:vAlign w:val="center"/>
          </w:tcPr>
          <w:p w14:paraId="7A249D3D">
            <w:pPr>
              <w:spacing w:line="360" w:lineRule="auto"/>
              <w:rPr>
                <w:rStyle w:val="47"/>
                <w:rFonts w:hint="eastAsia" w:hAnsi="宋体"/>
                <w:color w:val="36363D"/>
                <w:highlight w:val="none"/>
              </w:rPr>
            </w:pPr>
          </w:p>
        </w:tc>
        <w:tc>
          <w:tcPr>
            <w:tcW w:w="7020" w:type="dxa"/>
            <w:tcBorders>
              <w:top w:val="single" w:color="auto" w:sz="4" w:space="0"/>
              <w:left w:val="single" w:color="auto" w:sz="4" w:space="0"/>
              <w:bottom w:val="single" w:color="auto" w:sz="4" w:space="0"/>
              <w:right w:val="single" w:color="auto" w:sz="4" w:space="0"/>
            </w:tcBorders>
          </w:tcPr>
          <w:p w14:paraId="4518722E">
            <w:pPr>
              <w:spacing w:line="360" w:lineRule="auto"/>
              <w:rPr>
                <w:rFonts w:hint="eastAsia" w:ascii="宋体" w:hAnsi="宋体" w:eastAsia="宋体"/>
                <w:color w:val="36363D"/>
                <w:highlight w:val="none"/>
              </w:rPr>
            </w:pPr>
            <w:r>
              <w:rPr>
                <w:rFonts w:hint="eastAsia" w:ascii="宋体" w:hAnsi="宋体" w:eastAsia="宋体"/>
                <w:color w:val="36363D"/>
                <w:highlight w:val="none"/>
              </w:rPr>
              <w:t>资信标主要内容如下（详见第</w:t>
            </w:r>
            <w:r>
              <w:rPr>
                <w:rFonts w:hint="eastAsia" w:ascii="宋体" w:hAnsi="宋体" w:eastAsia="宋体"/>
                <w:color w:val="36363D"/>
                <w:highlight w:val="none"/>
                <w:lang w:val="en-US" w:eastAsia="zh-CN"/>
              </w:rPr>
              <w:t>五</w:t>
            </w:r>
            <w:r>
              <w:rPr>
                <w:rFonts w:hint="eastAsia" w:ascii="宋体" w:hAnsi="宋体" w:eastAsia="宋体"/>
                <w:color w:val="36363D"/>
                <w:highlight w:val="none"/>
              </w:rPr>
              <w:t>章）：</w:t>
            </w:r>
          </w:p>
          <w:p w14:paraId="402D66B4">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1) 投标函</w:t>
            </w:r>
          </w:p>
          <w:p w14:paraId="1C975B52">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2) 投标承诺书</w:t>
            </w:r>
          </w:p>
          <w:p w14:paraId="146C4ACA">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3）拟投入本项目成员情况表</w:t>
            </w:r>
          </w:p>
          <w:p w14:paraId="2ADCD97E">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4）拟投入本项目的主要成员简历表</w:t>
            </w:r>
          </w:p>
          <w:p w14:paraId="440E47AF">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5) 法定代表人证明书</w:t>
            </w:r>
          </w:p>
          <w:p w14:paraId="0B0382F4">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rPr>
              <w:t>6) 法定代表人授权委托书</w:t>
            </w:r>
          </w:p>
          <w:p w14:paraId="3431D84D">
            <w:pPr>
              <w:spacing w:line="360" w:lineRule="auto"/>
              <w:rPr>
                <w:rFonts w:hint="eastAsia" w:ascii="宋体" w:hAnsi="宋体" w:eastAsia="宋体"/>
                <w:color w:val="36363D"/>
                <w:highlight w:val="none"/>
              </w:rPr>
            </w:pPr>
            <w:r>
              <w:rPr>
                <w:rFonts w:hint="eastAsia" w:ascii="宋体" w:hAnsi="宋体" w:eastAsia="宋体"/>
                <w:color w:val="36363D"/>
                <w:highlight w:val="none"/>
              </w:rPr>
              <w:t xml:space="preserve">  7）投标人基本情况表</w:t>
            </w:r>
          </w:p>
          <w:p w14:paraId="0E4C52B1">
            <w:pPr>
              <w:spacing w:line="360" w:lineRule="auto"/>
              <w:ind w:firstLine="210" w:firstLineChars="100"/>
              <w:rPr>
                <w:rFonts w:hint="default" w:ascii="宋体" w:hAnsi="宋体" w:eastAsia="宋体"/>
                <w:color w:val="36363D"/>
                <w:highlight w:val="none"/>
                <w:lang w:val="en-US" w:eastAsia="zh-CN"/>
              </w:rPr>
            </w:pPr>
            <w:r>
              <w:rPr>
                <w:rFonts w:hint="eastAsia" w:ascii="宋体" w:hAnsi="宋体" w:eastAsia="宋体"/>
                <w:color w:val="36363D"/>
                <w:highlight w:val="none"/>
              </w:rPr>
              <w:t xml:space="preserve">8) </w:t>
            </w:r>
            <w:r>
              <w:rPr>
                <w:rFonts w:hint="eastAsia" w:ascii="宋体" w:hAnsi="宋体" w:eastAsia="宋体"/>
                <w:color w:val="36363D"/>
                <w:highlight w:val="none"/>
                <w:lang w:val="en-US" w:eastAsia="zh-CN"/>
              </w:rPr>
              <w:t>投标人业绩</w:t>
            </w:r>
          </w:p>
          <w:p w14:paraId="3EF3D35C">
            <w:pPr>
              <w:spacing w:line="360" w:lineRule="auto"/>
              <w:ind w:firstLine="210" w:firstLineChars="100"/>
              <w:rPr>
                <w:rFonts w:hint="eastAsia" w:ascii="宋体" w:hAnsi="宋体" w:eastAsia="宋体"/>
                <w:color w:val="36363D"/>
                <w:highlight w:val="none"/>
              </w:rPr>
            </w:pPr>
            <w:r>
              <w:rPr>
                <w:rFonts w:hint="eastAsia" w:ascii="宋体" w:hAnsi="宋体" w:eastAsia="宋体"/>
                <w:color w:val="36363D"/>
                <w:highlight w:val="none"/>
                <w:lang w:val="en-US" w:eastAsia="zh-CN"/>
              </w:rPr>
              <w:t>9</w:t>
            </w:r>
            <w:r>
              <w:rPr>
                <w:rFonts w:hint="eastAsia" w:ascii="宋体" w:hAnsi="宋体" w:eastAsia="宋体"/>
                <w:color w:val="36363D"/>
                <w:highlight w:val="none"/>
                <w:lang w:eastAsia="zh-CN"/>
              </w:rPr>
              <w:t>）</w:t>
            </w:r>
            <w:r>
              <w:rPr>
                <w:rFonts w:hint="eastAsia" w:ascii="宋体" w:hAnsi="宋体" w:eastAsia="宋体"/>
                <w:color w:val="36363D"/>
                <w:highlight w:val="none"/>
                <w:lang w:val="en-US" w:eastAsia="zh-CN"/>
              </w:rPr>
              <w:t>联合体共同投标协议（如有）</w:t>
            </w:r>
          </w:p>
          <w:p w14:paraId="19C4E193">
            <w:pPr>
              <w:spacing w:line="360" w:lineRule="auto"/>
              <w:ind w:firstLine="210" w:firstLineChars="100"/>
              <w:rPr>
                <w:rFonts w:hint="eastAsia" w:ascii="宋体" w:hAnsi="宋体" w:eastAsia="宋体"/>
                <w:color w:val="36363D"/>
                <w:highlight w:val="none"/>
                <w:lang w:val="en-US" w:eastAsia="zh-CN"/>
              </w:rPr>
            </w:pPr>
            <w:r>
              <w:rPr>
                <w:rFonts w:hint="eastAsia" w:ascii="宋体" w:hAnsi="宋体" w:eastAsia="宋体"/>
                <w:color w:val="36363D"/>
                <w:highlight w:val="none"/>
                <w:lang w:val="en-US" w:eastAsia="zh-CN"/>
              </w:rPr>
              <w:t>10</w:t>
            </w:r>
            <w:r>
              <w:rPr>
                <w:rFonts w:hint="eastAsia" w:ascii="宋体" w:hAnsi="宋体" w:eastAsia="宋体"/>
                <w:color w:val="36363D"/>
                <w:highlight w:val="none"/>
                <w:lang w:eastAsia="zh-CN"/>
              </w:rPr>
              <w:t>）</w:t>
            </w:r>
            <w:r>
              <w:rPr>
                <w:rFonts w:hint="eastAsia" w:ascii="宋体" w:hAnsi="宋体" w:eastAsia="宋体"/>
                <w:color w:val="36363D"/>
                <w:highlight w:val="none"/>
                <w:lang w:val="en-US" w:eastAsia="zh-CN"/>
              </w:rPr>
              <w:t>获得奖项、证书</w:t>
            </w:r>
            <w:r>
              <w:rPr>
                <w:rFonts w:hint="eastAsia" w:ascii="宋体" w:hAnsi="宋体" w:eastAsia="宋体"/>
                <w:color w:val="36363D"/>
                <w:highlight w:val="none"/>
              </w:rPr>
              <w:t>一览表</w:t>
            </w:r>
          </w:p>
          <w:p w14:paraId="50CCC44D">
            <w:pPr>
              <w:spacing w:line="360" w:lineRule="auto"/>
              <w:ind w:firstLine="210" w:firstLineChars="100"/>
              <w:rPr>
                <w:rFonts w:hint="default" w:ascii="宋体" w:hAnsi="宋体" w:eastAsia="宋体"/>
                <w:color w:val="36363D"/>
                <w:highlight w:val="none"/>
                <w:lang w:val="en-US" w:eastAsia="zh-CN"/>
              </w:rPr>
            </w:pPr>
            <w:r>
              <w:rPr>
                <w:rFonts w:hint="eastAsia" w:ascii="宋体" w:hAnsi="宋体" w:eastAsia="宋体"/>
                <w:color w:val="36363D"/>
                <w:highlight w:val="none"/>
                <w:lang w:val="en-US" w:eastAsia="zh-CN"/>
              </w:rPr>
              <w:t>11）其他（投标人认为应补充提供的其他文件资料或说明）</w:t>
            </w:r>
          </w:p>
          <w:p w14:paraId="034F126B">
            <w:pPr>
              <w:spacing w:line="360" w:lineRule="auto"/>
              <w:ind w:firstLine="210" w:firstLineChars="100"/>
              <w:rPr>
                <w:rFonts w:hint="default" w:ascii="宋体" w:hAnsi="宋体" w:eastAsia="宋体"/>
                <w:color w:val="36363D"/>
                <w:highlight w:val="none"/>
                <w:lang w:val="en-US" w:eastAsia="zh-CN"/>
              </w:rPr>
            </w:pPr>
            <w:r>
              <w:rPr>
                <w:rFonts w:hint="eastAsia" w:cs="Courier New"/>
                <w:b w:val="0"/>
                <w:bCs w:val="0"/>
                <w:snapToGrid/>
                <w:color w:val="0000FF"/>
                <w:spacing w:val="0"/>
                <w:kern w:val="0"/>
                <w:sz w:val="21"/>
                <w:szCs w:val="21"/>
                <w:lang w:val="en-US" w:eastAsia="zh-CN" w:bidi="ar-SA"/>
              </w:rPr>
              <w:t>说明：投标人提交的“资信标文件”仅用于资信评审。</w:t>
            </w:r>
          </w:p>
        </w:tc>
      </w:tr>
      <w:tr w14:paraId="3F4B028C">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2445" w:hRule="atLeast"/>
        </w:trPr>
        <w:tc>
          <w:tcPr>
            <w:tcW w:w="540" w:type="dxa"/>
            <w:vMerge w:val="continue"/>
            <w:tcBorders>
              <w:left w:val="single" w:color="auto" w:sz="4" w:space="0"/>
              <w:right w:val="single" w:color="auto" w:sz="4" w:space="0"/>
            </w:tcBorders>
            <w:vAlign w:val="center"/>
          </w:tcPr>
          <w:p w14:paraId="4A8FB11D">
            <w:pPr>
              <w:widowControl/>
              <w:spacing w:line="360" w:lineRule="auto"/>
              <w:jc w:val="left"/>
              <w:rPr>
                <w:rStyle w:val="47"/>
                <w:rFonts w:hAnsi="宋体"/>
                <w:b w:val="0"/>
                <w:color w:val="36363D"/>
                <w:highlight w:val="none"/>
              </w:rPr>
            </w:pPr>
          </w:p>
        </w:tc>
        <w:tc>
          <w:tcPr>
            <w:tcW w:w="1620" w:type="dxa"/>
            <w:vMerge w:val="continue"/>
            <w:tcBorders>
              <w:left w:val="single" w:color="auto" w:sz="4" w:space="0"/>
              <w:right w:val="single" w:color="auto" w:sz="4" w:space="0"/>
            </w:tcBorders>
            <w:vAlign w:val="center"/>
          </w:tcPr>
          <w:p w14:paraId="3CAD01B3">
            <w:pPr>
              <w:spacing w:line="360" w:lineRule="auto"/>
              <w:rPr>
                <w:rStyle w:val="47"/>
                <w:rFonts w:hAnsi="宋体"/>
                <w:b w:val="0"/>
                <w:color w:val="36363D"/>
                <w:highlight w:val="none"/>
              </w:rPr>
            </w:pPr>
          </w:p>
        </w:tc>
        <w:tc>
          <w:tcPr>
            <w:tcW w:w="7020" w:type="dxa"/>
            <w:tcBorders>
              <w:top w:val="single" w:color="auto" w:sz="4" w:space="0"/>
              <w:left w:val="single" w:color="auto" w:sz="4" w:space="0"/>
              <w:bottom w:val="single" w:color="auto" w:sz="4" w:space="0"/>
              <w:right w:val="single" w:color="auto" w:sz="4" w:space="0"/>
            </w:tcBorders>
          </w:tcPr>
          <w:p w14:paraId="3E583C7D">
            <w:pPr>
              <w:spacing w:line="360" w:lineRule="auto"/>
              <w:rPr>
                <w:rFonts w:ascii="宋体" w:hAnsi="宋体"/>
                <w:color w:val="36363D"/>
                <w:highlight w:val="none"/>
              </w:rPr>
            </w:pPr>
            <w:r>
              <w:rPr>
                <w:rFonts w:hint="eastAsia" w:ascii="宋体" w:hAnsi="宋体"/>
                <w:color w:val="36363D"/>
                <w:highlight w:val="none"/>
              </w:rPr>
              <w:t>技术标主要内容如下</w:t>
            </w:r>
            <w:r>
              <w:rPr>
                <w:rFonts w:hint="eastAsia" w:ascii="宋体" w:hAnsi="宋体" w:eastAsia="宋体"/>
                <w:color w:val="36363D"/>
                <w:highlight w:val="none"/>
              </w:rPr>
              <w:t>（详见第</w:t>
            </w:r>
            <w:r>
              <w:rPr>
                <w:rFonts w:hint="eastAsia" w:ascii="宋体" w:hAnsi="宋体" w:eastAsia="宋体"/>
                <w:color w:val="36363D"/>
                <w:highlight w:val="none"/>
                <w:lang w:val="en-US" w:eastAsia="zh-CN"/>
              </w:rPr>
              <w:t>六</w:t>
            </w:r>
            <w:r>
              <w:rPr>
                <w:rFonts w:hint="eastAsia" w:ascii="宋体" w:hAnsi="宋体" w:eastAsia="宋体"/>
                <w:color w:val="36363D"/>
                <w:highlight w:val="none"/>
              </w:rPr>
              <w:t>章）</w:t>
            </w:r>
            <w:r>
              <w:rPr>
                <w:rFonts w:hint="eastAsia" w:ascii="宋体" w:hAnsi="宋体"/>
                <w:color w:val="36363D"/>
                <w:highlight w:val="none"/>
              </w:rPr>
              <w:t>：</w:t>
            </w:r>
          </w:p>
          <w:p w14:paraId="69C201CF">
            <w:pPr>
              <w:numPr>
                <w:ilvl w:val="0"/>
                <w:numId w:val="0"/>
              </w:numPr>
              <w:spacing w:line="360" w:lineRule="auto"/>
              <w:ind w:firstLine="210" w:firstLineChars="100"/>
              <w:rPr>
                <w:rFonts w:hint="eastAsia" w:ascii="宋体" w:hAnsi="宋体" w:eastAsia="宋体"/>
                <w:color w:val="36363D"/>
                <w:highlight w:val="none"/>
                <w:lang w:val="en-US" w:eastAsia="zh-CN"/>
              </w:rPr>
            </w:pPr>
            <w:r>
              <w:rPr>
                <w:rFonts w:hint="eastAsia" w:ascii="宋体" w:hAnsi="宋体" w:eastAsia="宋体" w:cs="Times New Roman"/>
                <w:color w:val="36363D"/>
                <w:kern w:val="2"/>
                <w:sz w:val="21"/>
                <w:szCs w:val="24"/>
                <w:lang w:val="en-US" w:eastAsia="zh-CN" w:bidi="ar-SA"/>
              </w:rPr>
              <w:t>1）</w:t>
            </w:r>
            <w:r>
              <w:rPr>
                <w:rFonts w:hint="eastAsia" w:ascii="宋体" w:hAnsi="宋体" w:eastAsia="宋体"/>
                <w:color w:val="36363D"/>
                <w:highlight w:val="none"/>
                <w:lang w:val="en-US" w:eastAsia="zh-CN"/>
              </w:rPr>
              <w:t>本项目方案设计及深化设计</w:t>
            </w:r>
          </w:p>
          <w:p w14:paraId="599718FF">
            <w:pPr>
              <w:numPr>
                <w:ilvl w:val="0"/>
                <w:numId w:val="0"/>
              </w:numPr>
              <w:spacing w:line="360" w:lineRule="auto"/>
              <w:ind w:firstLine="210" w:firstLineChars="100"/>
              <w:rPr>
                <w:rFonts w:hint="eastAsia" w:ascii="宋体" w:hAnsi="宋体" w:eastAsia="宋体"/>
                <w:color w:val="36363D"/>
                <w:highlight w:val="none"/>
              </w:rPr>
            </w:pPr>
            <w:r>
              <w:rPr>
                <w:rFonts w:hint="eastAsia" w:ascii="宋体" w:hAnsi="宋体" w:eastAsia="宋体" w:cs="Times New Roman"/>
                <w:color w:val="36363D"/>
                <w:kern w:val="2"/>
                <w:sz w:val="21"/>
                <w:szCs w:val="24"/>
                <w:lang w:val="en-US" w:eastAsia="zh-CN" w:bidi="ar-SA"/>
              </w:rPr>
              <w:t>2）</w:t>
            </w:r>
            <w:r>
              <w:rPr>
                <w:rFonts w:hint="eastAsia" w:ascii="宋体" w:hAnsi="宋体" w:eastAsia="宋体"/>
                <w:color w:val="36363D"/>
                <w:highlight w:val="none"/>
              </w:rPr>
              <w:t>本工程重点难点分析及解决措施</w:t>
            </w:r>
          </w:p>
          <w:p w14:paraId="063BD6DB">
            <w:pPr>
              <w:numPr>
                <w:ilvl w:val="0"/>
                <w:numId w:val="0"/>
              </w:numPr>
              <w:spacing w:line="360" w:lineRule="auto"/>
              <w:ind w:firstLine="210" w:firstLineChars="100"/>
              <w:rPr>
                <w:rFonts w:hint="eastAsia" w:ascii="宋体" w:hAnsi="宋体" w:eastAsia="宋体"/>
                <w:color w:val="36363D"/>
                <w:highlight w:val="none"/>
              </w:rPr>
            </w:pPr>
            <w:r>
              <w:rPr>
                <w:rFonts w:hint="eastAsia" w:ascii="宋体" w:hAnsi="宋体" w:eastAsia="宋体" w:cs="Times New Roman"/>
                <w:color w:val="36363D"/>
                <w:kern w:val="2"/>
                <w:sz w:val="21"/>
                <w:szCs w:val="24"/>
                <w:lang w:val="en-US" w:eastAsia="zh-CN" w:bidi="ar-SA"/>
              </w:rPr>
              <w:t>3）施工组织设计及进度计划</w:t>
            </w:r>
          </w:p>
          <w:p w14:paraId="028D3CA0">
            <w:pPr>
              <w:spacing w:line="360" w:lineRule="auto"/>
              <w:ind w:firstLine="210" w:firstLineChars="100"/>
              <w:rPr>
                <w:rFonts w:hint="eastAsia" w:ascii="宋体" w:hAnsi="宋体"/>
                <w:color w:val="36363D"/>
                <w:highlight w:val="none"/>
              </w:rPr>
            </w:pPr>
            <w:r>
              <w:rPr>
                <w:rFonts w:hint="eastAsia" w:ascii="宋体" w:hAnsi="宋体"/>
                <w:color w:val="36363D"/>
                <w:highlight w:val="none"/>
                <w:lang w:val="en-US" w:eastAsia="zh-CN"/>
              </w:rPr>
              <w:t>4</w:t>
            </w:r>
            <w:r>
              <w:rPr>
                <w:rFonts w:hint="eastAsia" w:ascii="宋体" w:hAnsi="宋体"/>
                <w:color w:val="36363D"/>
                <w:highlight w:val="none"/>
              </w:rPr>
              <w:t>）售后服务与质保承诺</w:t>
            </w:r>
          </w:p>
          <w:p w14:paraId="66A2CA08">
            <w:pPr>
              <w:spacing w:line="360" w:lineRule="auto"/>
              <w:ind w:firstLine="210" w:firstLineChars="100"/>
              <w:rPr>
                <w:rFonts w:hint="eastAsia" w:ascii="宋体" w:hAnsi="宋体"/>
                <w:color w:val="36363D"/>
                <w:highlight w:val="none"/>
              </w:rPr>
            </w:pPr>
            <w:r>
              <w:rPr>
                <w:rFonts w:hint="eastAsia" w:cs="Courier New"/>
                <w:b w:val="0"/>
                <w:bCs w:val="0"/>
                <w:snapToGrid/>
                <w:color w:val="0000FF"/>
                <w:spacing w:val="0"/>
                <w:kern w:val="0"/>
                <w:sz w:val="21"/>
                <w:szCs w:val="21"/>
                <w:lang w:val="en-US" w:eastAsia="zh-CN" w:bidi="ar-SA"/>
              </w:rPr>
              <w:t>说明：投标人提交的“技术标文件”仅用于资信评审。</w:t>
            </w:r>
          </w:p>
        </w:tc>
      </w:tr>
      <w:tr w14:paraId="7BC42893">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848" w:hRule="atLeast"/>
        </w:trPr>
        <w:tc>
          <w:tcPr>
            <w:tcW w:w="540" w:type="dxa"/>
            <w:vMerge w:val="continue"/>
            <w:tcBorders>
              <w:left w:val="single" w:color="auto" w:sz="4" w:space="0"/>
              <w:bottom w:val="single" w:color="auto" w:sz="4" w:space="0"/>
              <w:right w:val="single" w:color="auto" w:sz="4" w:space="0"/>
            </w:tcBorders>
            <w:vAlign w:val="center"/>
          </w:tcPr>
          <w:p w14:paraId="0894D18A">
            <w:pPr>
              <w:widowControl/>
              <w:spacing w:line="360" w:lineRule="auto"/>
              <w:jc w:val="left"/>
              <w:rPr>
                <w:rStyle w:val="47"/>
                <w:rFonts w:hAnsi="宋体"/>
                <w:b w:val="0"/>
                <w:color w:val="36363D"/>
                <w:highlight w:val="none"/>
              </w:rPr>
            </w:pPr>
          </w:p>
        </w:tc>
        <w:tc>
          <w:tcPr>
            <w:tcW w:w="1620" w:type="dxa"/>
            <w:vMerge w:val="continue"/>
            <w:tcBorders>
              <w:left w:val="single" w:color="auto" w:sz="4" w:space="0"/>
              <w:bottom w:val="single" w:color="auto" w:sz="4" w:space="0"/>
              <w:right w:val="single" w:color="auto" w:sz="4" w:space="0"/>
            </w:tcBorders>
            <w:vAlign w:val="center"/>
          </w:tcPr>
          <w:p w14:paraId="45D75F34">
            <w:pPr>
              <w:spacing w:line="360" w:lineRule="auto"/>
              <w:rPr>
                <w:rStyle w:val="47"/>
                <w:rFonts w:hAnsi="宋体"/>
                <w:b w:val="0"/>
                <w:color w:val="36363D"/>
                <w:highlight w:val="none"/>
              </w:rPr>
            </w:pPr>
          </w:p>
        </w:tc>
        <w:tc>
          <w:tcPr>
            <w:tcW w:w="7020" w:type="dxa"/>
            <w:tcBorders>
              <w:top w:val="single" w:color="auto" w:sz="4" w:space="0"/>
              <w:left w:val="single" w:color="auto" w:sz="4" w:space="0"/>
              <w:bottom w:val="single" w:color="auto" w:sz="4" w:space="0"/>
              <w:right w:val="single" w:color="auto" w:sz="4" w:space="0"/>
            </w:tcBorders>
          </w:tcPr>
          <w:p w14:paraId="3B6804BE">
            <w:pPr>
              <w:adjustRightInd w:val="0"/>
              <w:snapToGrid w:val="0"/>
              <w:spacing w:line="360" w:lineRule="auto"/>
              <w:ind w:left="-103" w:leftChars="-49"/>
              <w:rPr>
                <w:rFonts w:ascii="宋体" w:hAnsi="宋体"/>
                <w:color w:val="36363D"/>
                <w:highlight w:val="none"/>
              </w:rPr>
            </w:pPr>
            <w:r>
              <w:rPr>
                <w:rFonts w:hint="eastAsia" w:ascii="宋体" w:hAnsi="宋体"/>
                <w:color w:val="36363D"/>
                <w:highlight w:val="none"/>
              </w:rPr>
              <w:t xml:space="preserve"> 商务标</w:t>
            </w:r>
            <w:r>
              <w:rPr>
                <w:rFonts w:hint="eastAsia" w:ascii="宋体" w:hAnsi="宋体" w:eastAsia="宋体"/>
                <w:color w:val="36363D"/>
                <w:highlight w:val="none"/>
              </w:rPr>
              <w:t>（详见第</w:t>
            </w:r>
            <w:r>
              <w:rPr>
                <w:rFonts w:hint="eastAsia" w:ascii="宋体" w:hAnsi="宋体" w:eastAsia="宋体"/>
                <w:color w:val="36363D"/>
                <w:highlight w:val="none"/>
                <w:lang w:val="en-US" w:eastAsia="zh-CN"/>
              </w:rPr>
              <w:t>七</w:t>
            </w:r>
            <w:r>
              <w:rPr>
                <w:rFonts w:hint="eastAsia" w:ascii="宋体" w:hAnsi="宋体" w:eastAsia="宋体"/>
                <w:color w:val="36363D"/>
                <w:highlight w:val="none"/>
              </w:rPr>
              <w:t>章）</w:t>
            </w:r>
            <w:r>
              <w:rPr>
                <w:rFonts w:hint="eastAsia" w:ascii="宋体" w:hAnsi="宋体"/>
                <w:color w:val="36363D"/>
                <w:highlight w:val="none"/>
              </w:rPr>
              <w:t>：</w:t>
            </w:r>
          </w:p>
          <w:p w14:paraId="632CC0F5">
            <w:pPr>
              <w:numPr>
                <w:ilvl w:val="0"/>
                <w:numId w:val="0"/>
              </w:numPr>
              <w:spacing w:line="360" w:lineRule="auto"/>
              <w:ind w:firstLine="211" w:firstLineChars="100"/>
              <w:rPr>
                <w:rFonts w:hint="eastAsia"/>
                <w:b/>
                <w:bCs/>
                <w:color w:val="36363D"/>
                <w:highlight w:val="none"/>
              </w:rPr>
            </w:pPr>
            <w:r>
              <w:rPr>
                <w:rFonts w:hint="eastAsia"/>
                <w:b/>
                <w:bCs/>
                <w:color w:val="36363D"/>
                <w:highlight w:val="none"/>
                <w:lang w:val="en-US" w:eastAsia="zh-CN"/>
              </w:rPr>
              <w:t>1）</w:t>
            </w:r>
            <w:r>
              <w:rPr>
                <w:rFonts w:hint="eastAsia"/>
                <w:b/>
                <w:bCs/>
                <w:color w:val="36363D"/>
                <w:highlight w:val="none"/>
              </w:rPr>
              <w:t>项目总体价格</w:t>
            </w:r>
          </w:p>
          <w:p w14:paraId="063D2A30">
            <w:pPr>
              <w:numPr>
                <w:ilvl w:val="0"/>
                <w:numId w:val="0"/>
              </w:numPr>
              <w:spacing w:line="360" w:lineRule="auto"/>
              <w:ind w:firstLine="211" w:firstLineChars="100"/>
              <w:rPr>
                <w:rFonts w:hint="eastAsia"/>
                <w:b/>
                <w:bCs/>
                <w:color w:val="36363D"/>
                <w:highlight w:val="none"/>
              </w:rPr>
            </w:pPr>
            <w:r>
              <w:rPr>
                <w:rFonts w:hint="eastAsia"/>
                <w:b/>
                <w:bCs/>
                <w:color w:val="36363D"/>
                <w:highlight w:val="none"/>
                <w:lang w:val="en-US" w:eastAsia="zh-CN"/>
              </w:rPr>
              <w:t>2）投标报价清单</w:t>
            </w:r>
          </w:p>
        </w:tc>
      </w:tr>
      <w:tr w14:paraId="23907CEC">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495" w:hRule="atLeast"/>
        </w:trPr>
        <w:tc>
          <w:tcPr>
            <w:tcW w:w="540" w:type="dxa"/>
            <w:vMerge w:val="restart"/>
            <w:tcBorders>
              <w:top w:val="single" w:color="auto" w:sz="4" w:space="0"/>
              <w:left w:val="single" w:color="auto" w:sz="4" w:space="0"/>
              <w:bottom w:val="single" w:color="auto" w:sz="4" w:space="0"/>
              <w:right w:val="single" w:color="auto" w:sz="4" w:space="0"/>
            </w:tcBorders>
            <w:vAlign w:val="center"/>
          </w:tcPr>
          <w:p w14:paraId="74C62065">
            <w:pPr>
              <w:spacing w:line="360" w:lineRule="auto"/>
              <w:rPr>
                <w:rStyle w:val="47"/>
                <w:rFonts w:hAnsi="宋体"/>
                <w:b w:val="0"/>
                <w:color w:val="36363D"/>
                <w:highlight w:val="none"/>
              </w:rPr>
            </w:pPr>
            <w:r>
              <w:rPr>
                <w:rStyle w:val="47"/>
                <w:rFonts w:hAnsi="宋体"/>
                <w:color w:val="36363D"/>
                <w:highlight w:val="none"/>
              </w:rPr>
              <w:t>23</w:t>
            </w:r>
          </w:p>
        </w:tc>
        <w:tc>
          <w:tcPr>
            <w:tcW w:w="1620" w:type="dxa"/>
            <w:tcBorders>
              <w:top w:val="single" w:color="auto" w:sz="4" w:space="0"/>
              <w:left w:val="single" w:color="auto" w:sz="4" w:space="0"/>
              <w:bottom w:val="single" w:color="auto" w:sz="4" w:space="0"/>
              <w:right w:val="single" w:color="auto" w:sz="4" w:space="0"/>
            </w:tcBorders>
            <w:vAlign w:val="center"/>
          </w:tcPr>
          <w:p w14:paraId="02B9056D">
            <w:pPr>
              <w:spacing w:line="360" w:lineRule="auto"/>
              <w:jc w:val="left"/>
              <w:rPr>
                <w:rStyle w:val="47"/>
                <w:rFonts w:hAnsi="宋体"/>
                <w:b w:val="0"/>
                <w:color w:val="36363D"/>
                <w:highlight w:val="none"/>
              </w:rPr>
            </w:pPr>
            <w:r>
              <w:rPr>
                <w:rStyle w:val="47"/>
                <w:rFonts w:hAnsi="宋体"/>
                <w:color w:val="36363D"/>
                <w:highlight w:val="none"/>
              </w:rPr>
              <w:t>投标文件</w:t>
            </w:r>
            <w:r>
              <w:rPr>
                <w:rStyle w:val="47"/>
                <w:rFonts w:hint="eastAsia" w:hAnsi="宋体"/>
                <w:color w:val="36363D"/>
                <w:highlight w:val="none"/>
              </w:rPr>
              <w:t>份数及</w:t>
            </w:r>
            <w:r>
              <w:rPr>
                <w:rStyle w:val="47"/>
                <w:rFonts w:hAnsi="宋体"/>
                <w:color w:val="36363D"/>
                <w:highlight w:val="none"/>
              </w:rPr>
              <w:t>密封要求</w:t>
            </w:r>
          </w:p>
        </w:tc>
        <w:tc>
          <w:tcPr>
            <w:tcW w:w="7020" w:type="dxa"/>
            <w:tcBorders>
              <w:top w:val="single" w:color="auto" w:sz="4" w:space="0"/>
              <w:left w:val="single" w:color="auto" w:sz="4" w:space="0"/>
              <w:bottom w:val="single" w:color="auto" w:sz="4" w:space="0"/>
              <w:right w:val="single" w:color="auto" w:sz="4" w:space="0"/>
            </w:tcBorders>
          </w:tcPr>
          <w:p w14:paraId="78F7A22D">
            <w:pPr>
              <w:numPr>
                <w:ilvl w:val="0"/>
                <w:numId w:val="4"/>
              </w:numPr>
              <w:spacing w:line="360" w:lineRule="auto"/>
              <w:rPr>
                <w:rStyle w:val="47"/>
                <w:rFonts w:hAnsi="宋体"/>
                <w:color w:val="36363D"/>
                <w:highlight w:val="none"/>
              </w:rPr>
            </w:pPr>
            <w:r>
              <w:rPr>
                <w:rStyle w:val="47"/>
                <w:rFonts w:hint="eastAsia" w:hAnsi="宋体"/>
                <w:color w:val="36363D"/>
                <w:highlight w:val="none"/>
                <w:lang w:val="en-US" w:eastAsia="zh-CN"/>
              </w:rPr>
              <w:t>资格审查文件：</w:t>
            </w:r>
            <w:r>
              <w:rPr>
                <w:rStyle w:val="47"/>
                <w:rFonts w:hint="eastAsia" w:hAnsi="宋体"/>
                <w:color w:val="36363D"/>
                <w:highlight w:val="none"/>
              </w:rPr>
              <w:t>正、副本</w:t>
            </w:r>
            <w:r>
              <w:rPr>
                <w:rStyle w:val="47"/>
                <w:rFonts w:hint="eastAsia" w:hAnsi="宋体"/>
                <w:color w:val="36363D"/>
                <w:highlight w:val="none"/>
                <w:lang w:val="en-US" w:eastAsia="zh-CN"/>
              </w:rPr>
              <w:t>各1</w:t>
            </w:r>
            <w:r>
              <w:rPr>
                <w:rStyle w:val="47"/>
                <w:rFonts w:hint="eastAsia" w:hAnsi="宋体"/>
                <w:color w:val="36363D"/>
                <w:highlight w:val="none"/>
              </w:rPr>
              <w:t>份</w:t>
            </w:r>
            <w:r>
              <w:rPr>
                <w:rStyle w:val="47"/>
                <w:rFonts w:hint="eastAsia" w:hAnsi="宋体"/>
                <w:color w:val="36363D"/>
                <w:highlight w:val="none"/>
                <w:lang w:eastAsia="zh-CN"/>
              </w:rPr>
              <w:t>（</w:t>
            </w:r>
            <w:r>
              <w:rPr>
                <w:rStyle w:val="47"/>
                <w:rFonts w:hint="eastAsia" w:hAnsi="宋体"/>
                <w:color w:val="36363D"/>
                <w:highlight w:val="none"/>
              </w:rPr>
              <w:t>共</w:t>
            </w:r>
            <w:r>
              <w:rPr>
                <w:rStyle w:val="47"/>
                <w:rFonts w:hint="eastAsia" w:hAnsi="宋体"/>
                <w:color w:val="36363D"/>
                <w:highlight w:val="none"/>
                <w:lang w:val="en-US" w:eastAsia="zh-CN"/>
              </w:rPr>
              <w:t>2</w:t>
            </w:r>
            <w:r>
              <w:rPr>
                <w:rStyle w:val="47"/>
                <w:rFonts w:hint="eastAsia" w:hAnsi="宋体"/>
                <w:color w:val="36363D"/>
                <w:highlight w:val="none"/>
              </w:rPr>
              <w:t>份</w:t>
            </w:r>
            <w:r>
              <w:rPr>
                <w:rStyle w:val="47"/>
                <w:rFonts w:hint="eastAsia" w:hAnsi="宋体"/>
                <w:color w:val="36363D"/>
                <w:highlight w:val="none"/>
                <w:lang w:eastAsia="zh-CN"/>
              </w:rPr>
              <w:t>），</w:t>
            </w:r>
            <w:r>
              <w:rPr>
                <w:rStyle w:val="47"/>
                <w:rFonts w:hint="eastAsia" w:hAnsi="宋体"/>
                <w:color w:val="36363D"/>
                <w:highlight w:val="none"/>
                <w:lang w:val="en-US" w:eastAsia="zh-CN"/>
              </w:rPr>
              <w:t>密封于1个文件袋内。</w:t>
            </w:r>
          </w:p>
          <w:p w14:paraId="7569F194">
            <w:pPr>
              <w:numPr>
                <w:ilvl w:val="0"/>
                <w:numId w:val="4"/>
              </w:numPr>
              <w:spacing w:line="360" w:lineRule="auto"/>
              <w:rPr>
                <w:rStyle w:val="47"/>
                <w:rFonts w:hAnsi="宋体"/>
                <w:color w:val="36363D"/>
                <w:highlight w:val="none"/>
              </w:rPr>
            </w:pPr>
            <w:r>
              <w:rPr>
                <w:rStyle w:val="47"/>
                <w:rFonts w:hint="eastAsia" w:hAnsi="宋体"/>
                <w:color w:val="36363D"/>
                <w:highlight w:val="none"/>
              </w:rPr>
              <w:t>资信标</w:t>
            </w:r>
            <w:r>
              <w:rPr>
                <w:rStyle w:val="47"/>
                <w:rFonts w:hint="eastAsia" w:hAnsi="宋体"/>
                <w:color w:val="36363D"/>
                <w:highlight w:val="none"/>
                <w:lang w:val="en-US" w:eastAsia="zh-CN"/>
              </w:rPr>
              <w:t>：</w:t>
            </w:r>
            <w:r>
              <w:rPr>
                <w:rStyle w:val="47"/>
                <w:rFonts w:hint="eastAsia" w:hAnsi="宋体"/>
                <w:color w:val="36363D"/>
                <w:highlight w:val="none"/>
              </w:rPr>
              <w:t>正、副本</w:t>
            </w:r>
            <w:r>
              <w:rPr>
                <w:rStyle w:val="47"/>
                <w:rFonts w:hint="eastAsia" w:hAnsi="宋体"/>
                <w:color w:val="36363D"/>
                <w:highlight w:val="none"/>
                <w:lang w:val="en-US" w:eastAsia="zh-CN"/>
              </w:rPr>
              <w:t>各1</w:t>
            </w:r>
            <w:r>
              <w:rPr>
                <w:rStyle w:val="47"/>
                <w:rFonts w:hint="eastAsia" w:hAnsi="宋体"/>
                <w:color w:val="36363D"/>
                <w:highlight w:val="none"/>
              </w:rPr>
              <w:t>份</w:t>
            </w:r>
            <w:r>
              <w:rPr>
                <w:rStyle w:val="47"/>
                <w:rFonts w:hint="eastAsia" w:hAnsi="宋体"/>
                <w:color w:val="36363D"/>
                <w:highlight w:val="none"/>
                <w:lang w:eastAsia="zh-CN"/>
              </w:rPr>
              <w:t>（</w:t>
            </w:r>
            <w:r>
              <w:rPr>
                <w:rStyle w:val="47"/>
                <w:rFonts w:hint="eastAsia" w:hAnsi="宋体"/>
                <w:color w:val="36363D"/>
                <w:highlight w:val="none"/>
              </w:rPr>
              <w:t>共</w:t>
            </w:r>
            <w:r>
              <w:rPr>
                <w:rStyle w:val="47"/>
                <w:rFonts w:hint="eastAsia" w:hAnsi="宋体"/>
                <w:color w:val="36363D"/>
                <w:highlight w:val="none"/>
                <w:lang w:val="en-US" w:eastAsia="zh-CN"/>
              </w:rPr>
              <w:t>2</w:t>
            </w:r>
            <w:r>
              <w:rPr>
                <w:rStyle w:val="47"/>
                <w:rFonts w:hint="eastAsia" w:hAnsi="宋体"/>
                <w:color w:val="36363D"/>
                <w:highlight w:val="none"/>
              </w:rPr>
              <w:t>份</w:t>
            </w:r>
            <w:r>
              <w:rPr>
                <w:rStyle w:val="47"/>
                <w:rFonts w:hint="eastAsia" w:hAnsi="宋体"/>
                <w:color w:val="36363D"/>
                <w:highlight w:val="none"/>
                <w:lang w:eastAsia="zh-CN"/>
              </w:rPr>
              <w:t>），</w:t>
            </w:r>
            <w:r>
              <w:rPr>
                <w:rStyle w:val="47"/>
                <w:rFonts w:hint="eastAsia" w:hAnsi="宋体"/>
                <w:color w:val="36363D"/>
                <w:highlight w:val="none"/>
                <w:lang w:val="en-US" w:eastAsia="zh-CN"/>
              </w:rPr>
              <w:t>密封于1个文件袋内</w:t>
            </w:r>
            <w:r>
              <w:rPr>
                <w:rStyle w:val="47"/>
                <w:rFonts w:hint="eastAsia" w:hAnsi="宋体"/>
                <w:color w:val="36363D"/>
                <w:highlight w:val="none"/>
              </w:rPr>
              <w:t>。</w:t>
            </w:r>
          </w:p>
          <w:p w14:paraId="6DA55B96">
            <w:pPr>
              <w:numPr>
                <w:ilvl w:val="0"/>
                <w:numId w:val="4"/>
              </w:numPr>
              <w:spacing w:line="360" w:lineRule="auto"/>
              <w:rPr>
                <w:rStyle w:val="47"/>
                <w:rFonts w:hAnsi="宋体"/>
                <w:color w:val="36363D"/>
                <w:szCs w:val="22"/>
                <w:highlight w:val="none"/>
              </w:rPr>
            </w:pPr>
            <w:r>
              <w:rPr>
                <w:rStyle w:val="47"/>
                <w:rFonts w:hint="eastAsia" w:hAnsi="宋体"/>
                <w:color w:val="36363D"/>
                <w:highlight w:val="none"/>
              </w:rPr>
              <w:t>技术标</w:t>
            </w:r>
            <w:r>
              <w:rPr>
                <w:rStyle w:val="47"/>
                <w:rFonts w:hint="eastAsia" w:hAnsi="宋体"/>
                <w:color w:val="36363D"/>
                <w:highlight w:val="none"/>
                <w:lang w:val="en-US" w:eastAsia="zh-CN"/>
              </w:rPr>
              <w:t>：</w:t>
            </w:r>
            <w:r>
              <w:rPr>
                <w:rStyle w:val="47"/>
                <w:rFonts w:hint="eastAsia" w:hAnsi="宋体"/>
                <w:color w:val="36363D"/>
                <w:highlight w:val="none"/>
              </w:rPr>
              <w:t>正、副本</w:t>
            </w:r>
            <w:r>
              <w:rPr>
                <w:rStyle w:val="47"/>
                <w:rFonts w:hint="eastAsia" w:hAnsi="宋体"/>
                <w:color w:val="36363D"/>
                <w:highlight w:val="none"/>
                <w:lang w:val="en-US" w:eastAsia="zh-CN"/>
              </w:rPr>
              <w:t>各1</w:t>
            </w:r>
            <w:r>
              <w:rPr>
                <w:rStyle w:val="47"/>
                <w:rFonts w:hint="eastAsia" w:hAnsi="宋体"/>
                <w:color w:val="36363D"/>
                <w:highlight w:val="none"/>
              </w:rPr>
              <w:t>份</w:t>
            </w:r>
            <w:r>
              <w:rPr>
                <w:rStyle w:val="47"/>
                <w:rFonts w:hint="eastAsia" w:hAnsi="宋体"/>
                <w:color w:val="36363D"/>
                <w:highlight w:val="none"/>
                <w:lang w:eastAsia="zh-CN"/>
              </w:rPr>
              <w:t>（</w:t>
            </w:r>
            <w:r>
              <w:rPr>
                <w:rStyle w:val="47"/>
                <w:rFonts w:hint="eastAsia" w:hAnsi="宋体"/>
                <w:color w:val="36363D"/>
                <w:highlight w:val="none"/>
              </w:rPr>
              <w:t>共</w:t>
            </w:r>
            <w:r>
              <w:rPr>
                <w:rStyle w:val="47"/>
                <w:rFonts w:hint="eastAsia" w:hAnsi="宋体"/>
                <w:color w:val="36363D"/>
                <w:highlight w:val="none"/>
                <w:lang w:val="en-US" w:eastAsia="zh-CN"/>
              </w:rPr>
              <w:t>2</w:t>
            </w:r>
            <w:r>
              <w:rPr>
                <w:rStyle w:val="47"/>
                <w:rFonts w:hint="eastAsia" w:hAnsi="宋体"/>
                <w:color w:val="36363D"/>
                <w:highlight w:val="none"/>
              </w:rPr>
              <w:t>份</w:t>
            </w:r>
            <w:r>
              <w:rPr>
                <w:rStyle w:val="47"/>
                <w:rFonts w:hint="eastAsia" w:hAnsi="宋体"/>
                <w:color w:val="36363D"/>
                <w:highlight w:val="none"/>
                <w:lang w:eastAsia="zh-CN"/>
              </w:rPr>
              <w:t>），</w:t>
            </w:r>
            <w:r>
              <w:rPr>
                <w:rStyle w:val="47"/>
                <w:rFonts w:hint="eastAsia" w:hAnsi="宋体"/>
                <w:color w:val="36363D"/>
                <w:highlight w:val="none"/>
                <w:lang w:val="en-US" w:eastAsia="zh-CN"/>
              </w:rPr>
              <w:t>密封于1个文件袋内</w:t>
            </w:r>
            <w:r>
              <w:rPr>
                <w:rStyle w:val="47"/>
                <w:rFonts w:hint="eastAsia" w:hAnsi="宋体"/>
                <w:color w:val="36363D"/>
                <w:highlight w:val="none"/>
              </w:rPr>
              <w:t>。</w:t>
            </w:r>
          </w:p>
          <w:p w14:paraId="79A73A39">
            <w:pPr>
              <w:numPr>
                <w:ilvl w:val="0"/>
                <w:numId w:val="4"/>
              </w:numPr>
              <w:spacing w:line="360" w:lineRule="auto"/>
              <w:rPr>
                <w:rStyle w:val="47"/>
                <w:rFonts w:hAnsi="宋体"/>
                <w:color w:val="36363D"/>
                <w:highlight w:val="none"/>
              </w:rPr>
            </w:pPr>
            <w:r>
              <w:rPr>
                <w:rStyle w:val="47"/>
                <w:rFonts w:hint="eastAsia" w:hAnsi="宋体"/>
                <w:color w:val="36363D"/>
                <w:highlight w:val="none"/>
                <w:lang w:val="en-US" w:eastAsia="zh-CN"/>
              </w:rPr>
              <w:t>商务</w:t>
            </w:r>
            <w:r>
              <w:rPr>
                <w:rStyle w:val="47"/>
                <w:rFonts w:hint="eastAsia" w:hAnsi="宋体"/>
                <w:color w:val="36363D"/>
                <w:highlight w:val="none"/>
              </w:rPr>
              <w:t>标</w:t>
            </w:r>
            <w:r>
              <w:rPr>
                <w:rStyle w:val="47"/>
                <w:rFonts w:hint="eastAsia" w:hAnsi="宋体"/>
                <w:color w:val="36363D"/>
                <w:highlight w:val="none"/>
                <w:lang w:eastAsia="zh-CN"/>
              </w:rPr>
              <w:t>：</w:t>
            </w:r>
            <w:r>
              <w:rPr>
                <w:rStyle w:val="47"/>
                <w:rFonts w:hint="eastAsia" w:hAnsi="宋体"/>
                <w:color w:val="36363D"/>
                <w:highlight w:val="none"/>
              </w:rPr>
              <w:t>正、副本</w:t>
            </w:r>
            <w:r>
              <w:rPr>
                <w:rStyle w:val="47"/>
                <w:rFonts w:hint="eastAsia" w:hAnsi="宋体"/>
                <w:color w:val="36363D"/>
                <w:highlight w:val="none"/>
                <w:lang w:val="en-US" w:eastAsia="zh-CN"/>
              </w:rPr>
              <w:t>各1</w:t>
            </w:r>
            <w:r>
              <w:rPr>
                <w:rStyle w:val="47"/>
                <w:rFonts w:hint="eastAsia" w:hAnsi="宋体"/>
                <w:color w:val="36363D"/>
                <w:highlight w:val="none"/>
              </w:rPr>
              <w:t>份</w:t>
            </w:r>
            <w:r>
              <w:rPr>
                <w:rStyle w:val="47"/>
                <w:rFonts w:hint="eastAsia" w:hAnsi="宋体"/>
                <w:color w:val="36363D"/>
                <w:highlight w:val="none"/>
                <w:lang w:eastAsia="zh-CN"/>
              </w:rPr>
              <w:t>（</w:t>
            </w:r>
            <w:r>
              <w:rPr>
                <w:rStyle w:val="47"/>
                <w:rFonts w:hint="eastAsia" w:hAnsi="宋体"/>
                <w:color w:val="36363D"/>
                <w:highlight w:val="none"/>
              </w:rPr>
              <w:t>共</w:t>
            </w:r>
            <w:r>
              <w:rPr>
                <w:rStyle w:val="47"/>
                <w:rFonts w:hint="eastAsia" w:hAnsi="宋体"/>
                <w:color w:val="36363D"/>
                <w:highlight w:val="none"/>
                <w:lang w:val="en-US" w:eastAsia="zh-CN"/>
              </w:rPr>
              <w:t>2</w:t>
            </w:r>
            <w:r>
              <w:rPr>
                <w:rStyle w:val="47"/>
                <w:rFonts w:hint="eastAsia" w:hAnsi="宋体"/>
                <w:color w:val="36363D"/>
                <w:highlight w:val="none"/>
              </w:rPr>
              <w:t>份</w:t>
            </w:r>
            <w:r>
              <w:rPr>
                <w:rStyle w:val="47"/>
                <w:rFonts w:hint="eastAsia" w:hAnsi="宋体"/>
                <w:color w:val="36363D"/>
                <w:highlight w:val="none"/>
                <w:lang w:eastAsia="zh-CN"/>
              </w:rPr>
              <w:t>），</w:t>
            </w:r>
            <w:r>
              <w:rPr>
                <w:rStyle w:val="47"/>
                <w:rFonts w:hint="eastAsia" w:hAnsi="宋体"/>
                <w:color w:val="36363D"/>
                <w:highlight w:val="none"/>
                <w:lang w:val="en-US" w:eastAsia="zh-CN"/>
              </w:rPr>
              <w:t>正、副本分别密封</w:t>
            </w:r>
            <w:r>
              <w:rPr>
                <w:rStyle w:val="47"/>
                <w:rFonts w:hint="eastAsia" w:hAnsi="宋体"/>
                <w:color w:val="36363D"/>
                <w:szCs w:val="22"/>
                <w:highlight w:val="none"/>
              </w:rPr>
              <w:t>。</w:t>
            </w:r>
          </w:p>
          <w:p w14:paraId="67620953">
            <w:pPr>
              <w:numPr>
                <w:ilvl w:val="0"/>
                <w:numId w:val="4"/>
              </w:numPr>
              <w:spacing w:line="360" w:lineRule="auto"/>
              <w:rPr>
                <w:rStyle w:val="47"/>
                <w:rFonts w:hAnsi="宋体"/>
                <w:color w:val="36363D"/>
                <w:highlight w:val="none"/>
              </w:rPr>
            </w:pPr>
            <w:r>
              <w:rPr>
                <w:rStyle w:val="47"/>
                <w:rFonts w:hint="eastAsia" w:hAnsi="宋体"/>
                <w:color w:val="36363D"/>
                <w:highlight w:val="none"/>
              </w:rPr>
              <w:t>以上投标文件共八份，全部文件须在</w:t>
            </w:r>
            <w:r>
              <w:rPr>
                <w:rStyle w:val="47"/>
                <w:rFonts w:hint="eastAsia" w:hAnsi="宋体"/>
                <w:color w:val="36363D"/>
                <w:szCs w:val="22"/>
                <w:highlight w:val="none"/>
              </w:rPr>
              <w:t>封套的封口处加盖封章及投标人单位章，未密封的投标文件将不予签收</w:t>
            </w:r>
            <w:r>
              <w:rPr>
                <w:rStyle w:val="47"/>
                <w:rFonts w:hint="eastAsia" w:hAnsi="宋体"/>
                <w:color w:val="36363D"/>
                <w:highlight w:val="none"/>
              </w:rPr>
              <w:t>。</w:t>
            </w:r>
          </w:p>
          <w:p w14:paraId="7408139B">
            <w:pPr>
              <w:numPr>
                <w:ilvl w:val="0"/>
                <w:numId w:val="4"/>
              </w:numPr>
              <w:spacing w:line="360" w:lineRule="auto"/>
              <w:rPr>
                <w:rStyle w:val="47"/>
                <w:rFonts w:hint="eastAsia" w:hAnsi="宋体"/>
                <w:color w:val="36363D"/>
                <w:highlight w:val="none"/>
              </w:rPr>
            </w:pPr>
            <w:r>
              <w:rPr>
                <w:rStyle w:val="47"/>
                <w:rFonts w:hint="eastAsia" w:hAnsi="宋体"/>
                <w:color w:val="36363D"/>
                <w:highlight w:val="none"/>
              </w:rPr>
              <w:t>投标文件正本及副本内容均需盖公章，副本不得直接采用正本复印件，投标文件内容未盖公章的以废标处理。</w:t>
            </w:r>
          </w:p>
          <w:p w14:paraId="29255807">
            <w:pPr>
              <w:spacing w:line="360" w:lineRule="auto"/>
              <w:ind w:firstLine="211" w:firstLineChars="100"/>
              <w:rPr>
                <w:rFonts w:hint="eastAsia" w:ascii="宋体" w:hAnsi="宋体" w:eastAsia="宋体"/>
                <w:color w:val="36363D"/>
                <w:szCs w:val="21"/>
                <w:highlight w:val="none"/>
                <w:lang w:eastAsia="zh-CN"/>
              </w:rPr>
            </w:pPr>
            <w:r>
              <w:rPr>
                <w:rStyle w:val="47"/>
                <w:rFonts w:hint="eastAsia" w:hAnsi="宋体"/>
                <w:color w:val="36363D"/>
                <w:highlight w:val="none"/>
              </w:rPr>
              <w:t>注:</w:t>
            </w:r>
            <w:r>
              <w:rPr>
                <w:rStyle w:val="47"/>
                <w:rFonts w:hint="eastAsia" w:hAnsi="宋体"/>
                <w:color w:val="36363D"/>
                <w:highlight w:val="none"/>
                <w:lang w:val="en-US" w:eastAsia="zh-CN"/>
              </w:rPr>
              <w:t>资格审查文件、</w:t>
            </w:r>
            <w:r>
              <w:rPr>
                <w:rStyle w:val="47"/>
                <w:rFonts w:hint="eastAsia" w:hAnsi="宋体"/>
                <w:color w:val="36363D"/>
                <w:highlight w:val="none"/>
              </w:rPr>
              <w:t>资信标</w:t>
            </w:r>
            <w:r>
              <w:rPr>
                <w:rStyle w:val="47"/>
                <w:rFonts w:hint="eastAsia" w:hAnsi="宋体"/>
                <w:color w:val="36363D"/>
                <w:highlight w:val="none"/>
                <w:lang w:eastAsia="zh-CN"/>
              </w:rPr>
              <w:t>、</w:t>
            </w:r>
            <w:r>
              <w:rPr>
                <w:rStyle w:val="47"/>
                <w:rFonts w:hint="eastAsia" w:hAnsi="宋体"/>
                <w:color w:val="36363D"/>
                <w:highlight w:val="none"/>
              </w:rPr>
              <w:t>技术标中，不得出现</w:t>
            </w:r>
            <w:r>
              <w:rPr>
                <w:rStyle w:val="47"/>
                <w:rFonts w:hint="eastAsia" w:hAnsi="宋体"/>
                <w:color w:val="36363D"/>
                <w:highlight w:val="none"/>
                <w:lang w:val="en-US" w:eastAsia="zh-CN"/>
              </w:rPr>
              <w:t>商务</w:t>
            </w:r>
            <w:r>
              <w:rPr>
                <w:rStyle w:val="47"/>
                <w:rFonts w:hint="eastAsia" w:hAnsi="宋体"/>
                <w:color w:val="36363D"/>
                <w:highlight w:val="none"/>
              </w:rPr>
              <w:t>报价信息</w:t>
            </w:r>
            <w:r>
              <w:rPr>
                <w:rStyle w:val="47"/>
                <w:rFonts w:hint="eastAsia" w:hAnsi="宋体"/>
                <w:color w:val="36363D"/>
                <w:highlight w:val="none"/>
                <w:lang w:eastAsia="zh-CN"/>
              </w:rPr>
              <w:t>，</w:t>
            </w:r>
            <w:r>
              <w:rPr>
                <w:rStyle w:val="47"/>
                <w:rFonts w:hint="eastAsia" w:hAnsi="宋体"/>
                <w:color w:val="36363D"/>
                <w:highlight w:val="none"/>
                <w:lang w:val="en-US" w:eastAsia="zh-CN"/>
              </w:rPr>
              <w:t>且</w:t>
            </w:r>
            <w:r>
              <w:rPr>
                <w:rFonts w:hint="eastAsia" w:ascii="宋体" w:hAnsi="宋体"/>
                <w:b/>
                <w:color w:val="36363D"/>
                <w:highlight w:val="none"/>
              </w:rPr>
              <w:t>商务标</w:t>
            </w:r>
            <w:r>
              <w:rPr>
                <w:rFonts w:hint="eastAsia" w:ascii="宋体" w:hAnsi="宋体"/>
                <w:b/>
                <w:color w:val="36363D"/>
                <w:highlight w:val="none"/>
                <w:lang w:val="en-US" w:eastAsia="zh-CN"/>
              </w:rPr>
              <w:t>文件</w:t>
            </w:r>
            <w:r>
              <w:rPr>
                <w:rFonts w:hint="eastAsia" w:ascii="宋体" w:hAnsi="宋体"/>
                <w:b/>
                <w:color w:val="36363D"/>
                <w:highlight w:val="none"/>
              </w:rPr>
              <w:t>必须单独密封，否则视作废标处理。</w:t>
            </w:r>
          </w:p>
        </w:tc>
      </w:tr>
      <w:tr w14:paraId="4551C43E">
        <w:tblPrEx>
          <w:tblBorders>
            <w:top w:val="single" w:color="auto" w:sz="18" w:space="0"/>
            <w:left w:val="single" w:color="auto" w:sz="18" w:space="0"/>
            <w:bottom w:val="single" w:color="auto" w:sz="18" w:space="0"/>
            <w:right w:val="single" w:color="auto" w:sz="18" w:space="0"/>
            <w:insideH w:val="double" w:color="auto" w:sz="4" w:space="0"/>
            <w:insideV w:val="double" w:color="auto" w:sz="4" w:space="0"/>
          </w:tblBorders>
          <w:tblCellMar>
            <w:top w:w="0" w:type="dxa"/>
            <w:left w:w="108" w:type="dxa"/>
            <w:bottom w:w="0" w:type="dxa"/>
            <w:right w:w="108" w:type="dxa"/>
          </w:tblCellMar>
        </w:tblPrEx>
        <w:trPr>
          <w:trHeight w:val="90" w:hRule="atLeast"/>
        </w:trPr>
        <w:tc>
          <w:tcPr>
            <w:tcW w:w="540" w:type="dxa"/>
            <w:vMerge w:val="continue"/>
            <w:tcBorders>
              <w:top w:val="single" w:color="auto" w:sz="4" w:space="0"/>
              <w:left w:val="single" w:color="auto" w:sz="4" w:space="0"/>
              <w:bottom w:val="single" w:color="auto" w:sz="4" w:space="0"/>
              <w:right w:val="single" w:color="auto" w:sz="4" w:space="0"/>
            </w:tcBorders>
            <w:vAlign w:val="center"/>
          </w:tcPr>
          <w:p w14:paraId="12AC57AC">
            <w:pPr>
              <w:spacing w:line="360" w:lineRule="auto"/>
              <w:rPr>
                <w:rStyle w:val="47"/>
                <w:rFonts w:hAnsi="宋体"/>
                <w:b w:val="0"/>
                <w:color w:val="36363D"/>
                <w:highlight w:val="none"/>
              </w:rPr>
            </w:pPr>
          </w:p>
        </w:tc>
        <w:tc>
          <w:tcPr>
            <w:tcW w:w="1620" w:type="dxa"/>
            <w:tcBorders>
              <w:top w:val="single" w:color="auto" w:sz="4" w:space="0"/>
              <w:left w:val="single" w:color="auto" w:sz="4" w:space="0"/>
              <w:bottom w:val="single" w:color="auto" w:sz="4" w:space="0"/>
              <w:right w:val="single" w:color="auto" w:sz="4" w:space="0"/>
            </w:tcBorders>
            <w:vAlign w:val="center"/>
          </w:tcPr>
          <w:p w14:paraId="4155511A">
            <w:pPr>
              <w:spacing w:line="240" w:lineRule="auto"/>
              <w:jc w:val="center"/>
              <w:rPr>
                <w:rStyle w:val="47"/>
                <w:rFonts w:hAnsi="宋体"/>
                <w:b w:val="0"/>
                <w:color w:val="36363D"/>
                <w:highlight w:val="none"/>
              </w:rPr>
            </w:pPr>
            <w:r>
              <w:rPr>
                <w:rStyle w:val="47"/>
                <w:rFonts w:hint="eastAsia" w:hAnsi="宋体"/>
                <w:color w:val="36363D"/>
                <w:highlight w:val="none"/>
              </w:rPr>
              <w:t>联系人</w:t>
            </w:r>
          </w:p>
        </w:tc>
        <w:tc>
          <w:tcPr>
            <w:tcW w:w="7020" w:type="dxa"/>
            <w:tcBorders>
              <w:top w:val="single" w:color="auto" w:sz="4" w:space="0"/>
              <w:left w:val="single" w:color="auto" w:sz="4" w:space="0"/>
              <w:bottom w:val="single" w:color="auto" w:sz="4" w:space="0"/>
              <w:right w:val="single" w:color="auto" w:sz="4" w:space="0"/>
            </w:tcBorders>
            <w:vAlign w:val="center"/>
          </w:tcPr>
          <w:p w14:paraId="650B2A05">
            <w:pPr>
              <w:spacing w:line="240" w:lineRule="auto"/>
              <w:jc w:val="both"/>
              <w:rPr>
                <w:rFonts w:hint="default" w:ascii="宋体" w:hAnsi="宋体" w:eastAsia="宋体"/>
                <w:b/>
                <w:bCs/>
                <w:color w:val="36363D"/>
                <w:highlight w:val="none"/>
                <w:lang w:val="en-US" w:eastAsia="zh-CN"/>
              </w:rPr>
            </w:pPr>
            <w:r>
              <w:rPr>
                <w:rFonts w:hint="eastAsia" w:ascii="宋体" w:hAnsi="宋体"/>
                <w:b/>
                <w:bCs/>
                <w:color w:val="36363D"/>
                <w:highlight w:val="none"/>
                <w:lang w:val="en-US" w:eastAsia="zh-CN"/>
              </w:rPr>
              <w:t>朱海宁18588864388</w:t>
            </w:r>
          </w:p>
        </w:tc>
      </w:tr>
    </w:tbl>
    <w:p w14:paraId="4F5A8F2E">
      <w:pPr>
        <w:spacing w:line="360" w:lineRule="auto"/>
        <w:rPr>
          <w:rFonts w:ascii="宋体" w:hAnsi="宋体"/>
          <w:color w:val="36363D"/>
          <w:highlight w:val="none"/>
        </w:rPr>
      </w:pPr>
    </w:p>
    <w:p w14:paraId="004C2067">
      <w:pPr>
        <w:spacing w:line="360" w:lineRule="auto"/>
        <w:rPr>
          <w:rFonts w:ascii="宋体" w:hAnsi="宋体"/>
          <w:b/>
          <w:color w:val="36363D"/>
          <w:highlight w:val="none"/>
        </w:rPr>
      </w:pPr>
      <w:r>
        <w:rPr>
          <w:rFonts w:hint="eastAsia" w:ascii="宋体" w:hAnsi="宋体" w:cs="宋体"/>
          <w:b/>
          <w:color w:val="36363D"/>
          <w:spacing w:val="8"/>
          <w:kern w:val="0"/>
          <w:szCs w:val="21"/>
          <w:highlight w:val="none"/>
        </w:rPr>
        <w:t>重要提示：</w:t>
      </w:r>
    </w:p>
    <w:p w14:paraId="537585D6">
      <w:pPr>
        <w:spacing w:line="360" w:lineRule="auto"/>
        <w:rPr>
          <w:rFonts w:ascii="宋体" w:hAnsi="宋体"/>
          <w:color w:val="36363D"/>
          <w:highlight w:val="none"/>
        </w:rPr>
      </w:pPr>
      <w:r>
        <w:rPr>
          <w:rFonts w:ascii="宋体" w:hAnsi="宋体"/>
          <w:color w:val="36363D"/>
          <w:highlight w:val="none"/>
        </w:rPr>
        <w:t>1</w:t>
      </w:r>
      <w:r>
        <w:rPr>
          <w:rFonts w:hint="eastAsia" w:ascii="宋体" w:hAnsi="宋体"/>
          <w:color w:val="36363D"/>
          <w:highlight w:val="none"/>
        </w:rPr>
        <w:t>.本招标文件所示时间均为北京时间。“日”，若无特殊说明，均指日历天。</w:t>
      </w:r>
    </w:p>
    <w:p w14:paraId="5096E725">
      <w:pPr>
        <w:widowControl/>
        <w:spacing w:line="360" w:lineRule="auto"/>
        <w:jc w:val="left"/>
        <w:rPr>
          <w:rFonts w:ascii="宋体" w:hAnsi="宋体"/>
          <w:color w:val="000000"/>
          <w:highlight w:val="none"/>
        </w:rPr>
      </w:pPr>
      <w:r>
        <w:rPr>
          <w:rFonts w:hint="eastAsia" w:ascii="宋体" w:hAnsi="宋体"/>
          <w:color w:val="000000"/>
          <w:highlight w:val="none"/>
        </w:rPr>
        <w:t>2</w:t>
      </w:r>
      <w:r>
        <w:rPr>
          <w:rFonts w:ascii="宋体" w:hAnsi="宋体"/>
          <w:color w:val="000000"/>
          <w:highlight w:val="none"/>
        </w:rPr>
        <w:t>.</w:t>
      </w:r>
      <w:r>
        <w:rPr>
          <w:rFonts w:hint="eastAsia" w:ascii="宋体" w:hAnsi="宋体"/>
          <w:color w:val="000000"/>
          <w:highlight w:val="none"/>
        </w:rPr>
        <w:t>投标人和人员不得挂靠承揽工程，中标工程不得转包及二次分包，一经发现此类情况，招标人将取消其中标资格或承包资格，并追究其责任。</w:t>
      </w:r>
    </w:p>
    <w:p w14:paraId="77545079">
      <w:pPr>
        <w:widowControl/>
        <w:spacing w:line="360" w:lineRule="auto"/>
        <w:jc w:val="left"/>
        <w:rPr>
          <w:rFonts w:ascii="宋体" w:hAnsi="宋体"/>
          <w:color w:val="000000"/>
          <w:highlight w:val="none"/>
        </w:rPr>
      </w:pPr>
      <w:r>
        <w:rPr>
          <w:rFonts w:hint="eastAsia" w:ascii="宋体" w:hAnsi="宋体"/>
          <w:color w:val="000000"/>
          <w:highlight w:val="none"/>
        </w:rPr>
        <w:t>3</w:t>
      </w:r>
      <w:r>
        <w:rPr>
          <w:rFonts w:ascii="宋体" w:hAnsi="宋体"/>
          <w:color w:val="000000"/>
          <w:highlight w:val="none"/>
        </w:rPr>
        <w:t>.</w:t>
      </w:r>
      <w:r>
        <w:rPr>
          <w:rFonts w:hint="eastAsia" w:ascii="宋体" w:hAnsi="宋体"/>
          <w:color w:val="000000"/>
          <w:highlight w:val="none"/>
        </w:rPr>
        <w:t>各投标人在投标时报经招标人认可的项目经理、技术负责人，未经招标人的同意，不得擅自更换、撤离，否则需按合约定承担违约及处罚责任。招标人对项目经理或项目其他成员认为不适宜的，中标单位有责任调整充实更得力的项目经理及其成员。</w:t>
      </w:r>
    </w:p>
    <w:p w14:paraId="3C75C788">
      <w:pPr>
        <w:widowControl/>
        <w:spacing w:line="360" w:lineRule="auto"/>
        <w:jc w:val="left"/>
        <w:rPr>
          <w:rFonts w:hint="eastAsia" w:ascii="宋体" w:hAnsi="宋体" w:eastAsia="宋体"/>
          <w:b/>
          <w:bCs/>
          <w:color w:val="000000"/>
          <w:highlight w:val="none"/>
          <w:lang w:eastAsia="zh-CN"/>
        </w:rPr>
      </w:pPr>
      <w:r>
        <w:rPr>
          <w:rFonts w:hint="eastAsia" w:ascii="宋体" w:hAnsi="宋体"/>
          <w:color w:val="000000"/>
          <w:highlight w:val="none"/>
        </w:rPr>
        <w:t>4.施工单位务必落实主体责任，提高工地现场管理水平，以在建工程项目为单元规范落实“两制”工作，确保用工实名管理信息实现全员采集录入，实名考勤信息实时上传，农民工工资全额发放，确保“两制”数据全部上传至深圳市建筑业实名制和分账制管理平台（以下简称“平台”）。</w:t>
      </w:r>
      <w:r>
        <w:rPr>
          <w:rFonts w:hint="eastAsia" w:ascii="宋体" w:hAnsi="宋体"/>
          <w:b/>
          <w:bCs/>
          <w:color w:val="000000"/>
          <w:highlight w:val="none"/>
          <w:lang w:eastAsia="zh-CN"/>
        </w:rPr>
        <w:t>（</w:t>
      </w:r>
      <w:r>
        <w:rPr>
          <w:rFonts w:hint="eastAsia" w:ascii="宋体" w:hAnsi="宋体"/>
          <w:b/>
          <w:bCs/>
          <w:color w:val="000000"/>
          <w:highlight w:val="none"/>
          <w:lang w:val="en-US" w:eastAsia="zh-CN"/>
        </w:rPr>
        <w:t>施工标采用</w:t>
      </w:r>
      <w:r>
        <w:rPr>
          <w:rFonts w:hint="eastAsia" w:ascii="宋体" w:hAnsi="宋体"/>
          <w:b/>
          <w:bCs/>
          <w:color w:val="000000"/>
          <w:highlight w:val="none"/>
          <w:lang w:eastAsia="zh-CN"/>
        </w:rPr>
        <w:t>）</w:t>
      </w:r>
    </w:p>
    <w:p w14:paraId="5970086E">
      <w:pPr>
        <w:widowControl/>
        <w:spacing w:line="360" w:lineRule="auto"/>
        <w:jc w:val="left"/>
        <w:rPr>
          <w:rFonts w:hint="eastAsia" w:ascii="宋体" w:hAnsi="宋体"/>
          <w:color w:val="000000"/>
          <w:highlight w:val="none"/>
        </w:rPr>
      </w:pPr>
      <w:r>
        <w:rPr>
          <w:rFonts w:hint="eastAsia" w:ascii="宋体" w:hAnsi="宋体"/>
          <w:color w:val="000000"/>
          <w:highlight w:val="none"/>
        </w:rPr>
        <w:t>5、需提交拟派往本招标项目关键人员身份证、资格证书、项目经理及技术负责人近一年的社保证明复印件</w:t>
      </w:r>
    </w:p>
    <w:p w14:paraId="5C8D9279">
      <w:pPr>
        <w:widowControl/>
        <w:jc w:val="left"/>
        <w:rPr>
          <w:rFonts w:ascii="宋体" w:hAnsi="宋体"/>
          <w:color w:val="36363D"/>
          <w:highlight w:val="none"/>
        </w:rPr>
      </w:pPr>
    </w:p>
    <w:p w14:paraId="3AE59867">
      <w:pPr>
        <w:widowControl/>
        <w:jc w:val="left"/>
        <w:rPr>
          <w:rFonts w:ascii="宋体" w:hAnsi="宋体"/>
          <w:color w:val="36363D"/>
          <w:highlight w:val="none"/>
        </w:rPr>
      </w:pPr>
    </w:p>
    <w:p w14:paraId="14970A6F">
      <w:pPr>
        <w:widowControl/>
        <w:jc w:val="left"/>
        <w:rPr>
          <w:rFonts w:ascii="宋体" w:hAnsi="宋体"/>
          <w:color w:val="36363D"/>
          <w:highlight w:val="none"/>
        </w:rPr>
      </w:pPr>
    </w:p>
    <w:p w14:paraId="473E6BCE">
      <w:pPr>
        <w:widowControl/>
        <w:jc w:val="left"/>
        <w:rPr>
          <w:rFonts w:ascii="宋体" w:hAnsi="宋体"/>
          <w:color w:val="36363D"/>
          <w:highlight w:val="none"/>
        </w:rPr>
      </w:pPr>
    </w:p>
    <w:p w14:paraId="3F300944">
      <w:pPr>
        <w:widowControl/>
        <w:jc w:val="left"/>
        <w:rPr>
          <w:rFonts w:ascii="宋体" w:hAnsi="宋体"/>
          <w:color w:val="36363D"/>
          <w:highlight w:val="none"/>
        </w:rPr>
      </w:pPr>
    </w:p>
    <w:p w14:paraId="5593DAEA">
      <w:pPr>
        <w:widowControl/>
        <w:jc w:val="left"/>
        <w:rPr>
          <w:rFonts w:ascii="宋体" w:hAnsi="宋体"/>
          <w:color w:val="36363D"/>
          <w:highlight w:val="none"/>
        </w:rPr>
      </w:pPr>
    </w:p>
    <w:p w14:paraId="516C11AC">
      <w:pPr>
        <w:widowControl/>
        <w:jc w:val="left"/>
        <w:rPr>
          <w:rFonts w:ascii="宋体" w:hAnsi="宋体"/>
          <w:color w:val="36363D"/>
          <w:highlight w:val="none"/>
        </w:rPr>
      </w:pPr>
    </w:p>
    <w:p w14:paraId="224EA901">
      <w:pPr>
        <w:widowControl/>
        <w:jc w:val="left"/>
        <w:rPr>
          <w:rFonts w:ascii="宋体" w:hAnsi="宋体"/>
          <w:color w:val="36363D"/>
          <w:highlight w:val="none"/>
        </w:rPr>
      </w:pPr>
    </w:p>
    <w:p w14:paraId="5381DB67">
      <w:pPr>
        <w:widowControl/>
        <w:jc w:val="left"/>
        <w:rPr>
          <w:rFonts w:ascii="宋体" w:hAnsi="宋体"/>
          <w:color w:val="36363D"/>
          <w:highlight w:val="none"/>
        </w:rPr>
      </w:pPr>
    </w:p>
    <w:p w14:paraId="00C63E7A">
      <w:pPr>
        <w:widowControl/>
        <w:jc w:val="left"/>
        <w:rPr>
          <w:rFonts w:ascii="宋体" w:hAnsi="宋体"/>
          <w:color w:val="36363D"/>
          <w:highlight w:val="none"/>
        </w:rPr>
      </w:pPr>
    </w:p>
    <w:p w14:paraId="7D48E823">
      <w:pPr>
        <w:widowControl/>
        <w:jc w:val="left"/>
        <w:rPr>
          <w:rFonts w:ascii="宋体" w:hAnsi="宋体"/>
          <w:color w:val="36363D"/>
          <w:highlight w:val="none"/>
        </w:rPr>
      </w:pPr>
    </w:p>
    <w:p w14:paraId="1F635C28">
      <w:pPr>
        <w:rPr>
          <w:rFonts w:hint="eastAsia"/>
          <w:color w:val="36363D"/>
          <w:highlight w:val="none"/>
        </w:rPr>
      </w:pPr>
      <w:bookmarkStart w:id="45" w:name="_Toc8438"/>
      <w:bookmarkStart w:id="46" w:name="_Toc404851486"/>
      <w:bookmarkStart w:id="47" w:name="_Toc8453_WPSOffice_Level2"/>
      <w:bookmarkStart w:id="48" w:name="_Toc23828_WPSOffice_Level2"/>
      <w:bookmarkStart w:id="49" w:name="_Toc14251622"/>
      <w:r>
        <w:rPr>
          <w:rFonts w:hint="eastAsia"/>
          <w:color w:val="36363D"/>
          <w:highlight w:val="none"/>
        </w:rPr>
        <w:br w:type="page"/>
      </w:r>
    </w:p>
    <w:p w14:paraId="3B10064B">
      <w:pPr>
        <w:pStyle w:val="2"/>
        <w:spacing w:line="360" w:lineRule="auto"/>
        <w:rPr>
          <w:rFonts w:ascii="宋体" w:hAnsi="宋体"/>
          <w:color w:val="36363D"/>
          <w:highlight w:val="none"/>
        </w:rPr>
      </w:pPr>
      <w:bookmarkStart w:id="50" w:name="_Toc11541"/>
      <w:r>
        <w:rPr>
          <w:rFonts w:hint="eastAsia"/>
          <w:color w:val="36363D"/>
          <w:highlight w:val="none"/>
        </w:rPr>
        <w:t>第二节 投标人须知前附件</w:t>
      </w:r>
      <w:bookmarkEnd w:id="45"/>
      <w:bookmarkEnd w:id="46"/>
      <w:bookmarkEnd w:id="47"/>
      <w:bookmarkEnd w:id="48"/>
      <w:bookmarkEnd w:id="49"/>
      <w:bookmarkEnd w:id="50"/>
    </w:p>
    <w:p w14:paraId="3E9CEE31">
      <w:pPr>
        <w:widowControl/>
        <w:jc w:val="left"/>
        <w:rPr>
          <w:rFonts w:ascii="宋体" w:hAnsi="宋体"/>
          <w:color w:val="36363D"/>
          <w:highlight w:val="none"/>
        </w:rPr>
      </w:pPr>
    </w:p>
    <w:p w14:paraId="5EBF7A7D">
      <w:pPr>
        <w:adjustRightInd w:val="0"/>
        <w:snapToGrid w:val="0"/>
        <w:spacing w:line="360" w:lineRule="auto"/>
        <w:rPr>
          <w:rFonts w:ascii="宋体" w:hAnsi="宋体"/>
          <w:b/>
          <w:color w:val="36363D"/>
          <w:szCs w:val="21"/>
          <w:highlight w:val="none"/>
        </w:rPr>
      </w:pPr>
      <w:bookmarkStart w:id="51" w:name="_Toc3287_WPSOffice_Level3"/>
      <w:bookmarkStart w:id="52" w:name="_Toc14251623"/>
      <w:bookmarkStart w:id="53" w:name="_Toc404851488"/>
      <w:r>
        <w:rPr>
          <w:rFonts w:hint="eastAsia" w:ascii="宋体" w:hAnsi="宋体"/>
          <w:b/>
          <w:color w:val="36363D"/>
          <w:szCs w:val="21"/>
          <w:highlight w:val="none"/>
        </w:rPr>
        <w:t>1、公司概况</w:t>
      </w:r>
      <w:bookmarkEnd w:id="51"/>
    </w:p>
    <w:p w14:paraId="587A53AC">
      <w:pPr>
        <w:adjustRightInd w:val="0"/>
        <w:snapToGrid w:val="0"/>
        <w:spacing w:line="360" w:lineRule="auto"/>
        <w:ind w:left="-1" w:firstLine="420" w:firstLineChars="200"/>
        <w:rPr>
          <w:rFonts w:ascii="宋体" w:hAnsi="宋体" w:cs="FZXDXJW--GB1-0"/>
          <w:color w:val="36363D"/>
          <w:kern w:val="0"/>
          <w:szCs w:val="21"/>
          <w:highlight w:val="none"/>
          <w:lang w:bidi="hi-IN"/>
        </w:rPr>
      </w:pPr>
      <w:r>
        <w:rPr>
          <w:rFonts w:hint="eastAsia" w:ascii="宋体" w:hAnsi="宋体" w:cs="FZXDXJW--GB1-0"/>
          <w:color w:val="36363D"/>
          <w:kern w:val="0"/>
          <w:szCs w:val="21"/>
          <w:highlight w:val="none"/>
          <w:lang w:bidi="hi-IN"/>
        </w:rPr>
        <w:t>深圳市特发小梅沙投资发展有限公司是深圳市特发集团有限公司为加快深圳市盐田小梅沙片区整体更新发展而成立的旅游综合开发公司，成立于2016年5月，是深圳小梅沙文化旅游产业融资平台和投资主体，对小梅沙片区的核心资源进行开发、建设和运营统筹。</w:t>
      </w:r>
    </w:p>
    <w:p w14:paraId="57A263C4">
      <w:pPr>
        <w:adjustRightInd w:val="0"/>
        <w:snapToGrid w:val="0"/>
        <w:spacing w:line="360" w:lineRule="auto"/>
        <w:rPr>
          <w:rFonts w:ascii="宋体" w:hAnsi="宋体"/>
          <w:b/>
          <w:color w:val="36363D"/>
          <w:szCs w:val="21"/>
          <w:highlight w:val="none"/>
        </w:rPr>
      </w:pPr>
      <w:bookmarkStart w:id="54" w:name="_Toc16359_WPSOffice_Level3"/>
      <w:bookmarkStart w:id="55" w:name="_Toc485916650"/>
      <w:r>
        <w:rPr>
          <w:rFonts w:hint="eastAsia" w:ascii="宋体" w:hAnsi="宋体"/>
          <w:b/>
          <w:color w:val="36363D"/>
          <w:szCs w:val="21"/>
          <w:highlight w:val="none"/>
        </w:rPr>
        <w:t>2、项目区位及基本情况</w:t>
      </w:r>
      <w:bookmarkEnd w:id="54"/>
      <w:bookmarkEnd w:id="55"/>
    </w:p>
    <w:p w14:paraId="5C89189E">
      <w:pPr>
        <w:spacing w:line="360" w:lineRule="auto"/>
        <w:ind w:left="-1" w:firstLine="422" w:firstLineChars="201"/>
        <w:rPr>
          <w:rFonts w:hint="eastAsia"/>
          <w:lang w:val="en-US" w:eastAsia="zh-CN"/>
        </w:rPr>
      </w:pPr>
      <w:r>
        <w:rPr>
          <w:rFonts w:hint="eastAsia" w:ascii="宋体" w:hAnsi="宋体" w:eastAsia="宋体" w:cs="FZXDXJW--GB1-0"/>
          <w:color w:val="36363D"/>
          <w:kern w:val="0"/>
          <w:szCs w:val="21"/>
          <w:highlight w:val="none"/>
          <w:lang w:bidi="hi-IN"/>
        </w:rPr>
        <w:t>本工程为盐坝高速下盐梅路匝道路段景观飘带造型灯带设计、制作、安装一体化项目。项目规模为平面投影总长度约 371.11 米的双线交错连续波浪形发光飘带装置。</w:t>
      </w:r>
    </w:p>
    <w:p w14:paraId="4B1B8CBF">
      <w:pPr>
        <w:adjustRightInd w:val="0"/>
        <w:snapToGrid w:val="0"/>
        <w:spacing w:line="360" w:lineRule="auto"/>
        <w:jc w:val="center"/>
      </w:pPr>
      <w:r>
        <w:drawing>
          <wp:inline distT="0" distB="0" distL="114300" distR="114300">
            <wp:extent cx="5219700" cy="2865120"/>
            <wp:effectExtent l="9525" t="9525" r="9525" b="2095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
                    <a:srcRect t="8799"/>
                    <a:stretch>
                      <a:fillRect/>
                    </a:stretch>
                  </pic:blipFill>
                  <pic:spPr>
                    <a:xfrm>
                      <a:off x="0" y="0"/>
                      <a:ext cx="5219700" cy="2865120"/>
                    </a:xfrm>
                    <a:prstGeom prst="rect">
                      <a:avLst/>
                    </a:prstGeom>
                    <a:noFill/>
                    <a:ln>
                      <a:solidFill>
                        <a:schemeClr val="tx1">
                          <a:lumMod val="50000"/>
                          <a:lumOff val="50000"/>
                        </a:schemeClr>
                      </a:solidFill>
                    </a:ln>
                  </pic:spPr>
                </pic:pic>
              </a:graphicData>
            </a:graphic>
          </wp:inline>
        </w:drawing>
      </w:r>
    </w:p>
    <w:p w14:paraId="19EFA158">
      <w:pPr>
        <w:adjustRightInd w:val="0"/>
        <w:snapToGrid w:val="0"/>
        <w:spacing w:line="360" w:lineRule="auto"/>
        <w:jc w:val="center"/>
      </w:pPr>
      <w:r>
        <w:drawing>
          <wp:inline distT="0" distB="0" distL="114300" distR="114300">
            <wp:extent cx="5219700" cy="3235325"/>
            <wp:effectExtent l="9525" t="9525" r="9525" b="1270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8"/>
                    <a:srcRect t="6262" b="4454"/>
                    <a:stretch>
                      <a:fillRect/>
                    </a:stretch>
                  </pic:blipFill>
                  <pic:spPr>
                    <a:xfrm>
                      <a:off x="0" y="0"/>
                      <a:ext cx="5219700" cy="3235325"/>
                    </a:xfrm>
                    <a:prstGeom prst="rect">
                      <a:avLst/>
                    </a:prstGeom>
                    <a:noFill/>
                    <a:ln>
                      <a:solidFill>
                        <a:schemeClr val="tx1">
                          <a:lumMod val="50000"/>
                          <a:lumOff val="50000"/>
                        </a:schemeClr>
                      </a:solidFill>
                    </a:ln>
                  </pic:spPr>
                </pic:pic>
              </a:graphicData>
            </a:graphic>
          </wp:inline>
        </w:drawing>
      </w:r>
    </w:p>
    <w:p w14:paraId="1F2EDAB1">
      <w:pPr>
        <w:spacing w:line="360" w:lineRule="auto"/>
        <w:jc w:val="center"/>
        <w:rPr>
          <w:rFonts w:ascii="宋体" w:hAnsi="宋体" w:cs="FZXDXJW--GB1-0"/>
          <w:color w:val="36363D"/>
          <w:kern w:val="0"/>
          <w:szCs w:val="21"/>
          <w:highlight w:val="none"/>
          <w:lang w:bidi="hi-IN"/>
        </w:rPr>
      </w:pPr>
      <w:r>
        <w:drawing>
          <wp:inline distT="0" distB="0" distL="114300" distR="114300">
            <wp:extent cx="5219700" cy="2926080"/>
            <wp:effectExtent l="9525" t="9525" r="9525" b="1714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9"/>
                    <a:stretch>
                      <a:fillRect/>
                    </a:stretch>
                  </pic:blipFill>
                  <pic:spPr>
                    <a:xfrm>
                      <a:off x="0" y="0"/>
                      <a:ext cx="5219700" cy="2926080"/>
                    </a:xfrm>
                    <a:prstGeom prst="rect">
                      <a:avLst/>
                    </a:prstGeom>
                    <a:noFill/>
                    <a:ln>
                      <a:solidFill>
                        <a:schemeClr val="tx1">
                          <a:lumMod val="50000"/>
                          <a:lumOff val="50000"/>
                        </a:schemeClr>
                      </a:solidFill>
                    </a:ln>
                  </pic:spPr>
                </pic:pic>
              </a:graphicData>
            </a:graphic>
          </wp:inline>
        </w:drawing>
      </w:r>
    </w:p>
    <w:p w14:paraId="625CEB79">
      <w:pPr>
        <w:spacing w:line="360" w:lineRule="auto"/>
        <w:ind w:left="-1" w:firstLine="422" w:firstLineChars="201"/>
        <w:rPr>
          <w:rFonts w:ascii="宋体" w:hAnsi="宋体" w:cs="FZXDXJW--GB1-0"/>
          <w:color w:val="36363D"/>
          <w:kern w:val="0"/>
          <w:szCs w:val="21"/>
          <w:highlight w:val="none"/>
          <w:lang w:bidi="hi-IN"/>
        </w:rPr>
      </w:pPr>
    </w:p>
    <w:p w14:paraId="6FD73C9A">
      <w:pPr>
        <w:rPr>
          <w:rFonts w:hint="eastAsia"/>
          <w:b/>
          <w:color w:val="36363D"/>
          <w:sz w:val="32"/>
          <w:szCs w:val="20"/>
          <w:highlight w:val="none"/>
        </w:rPr>
      </w:pPr>
      <w:bookmarkStart w:id="56" w:name="_Toc11119_WPSOffice_Level2"/>
      <w:bookmarkStart w:id="57" w:name="_Toc13668_WPSOffice_Level2"/>
      <w:r>
        <w:rPr>
          <w:rFonts w:hint="eastAsia"/>
          <w:b/>
          <w:color w:val="36363D"/>
          <w:sz w:val="32"/>
          <w:szCs w:val="20"/>
          <w:highlight w:val="none"/>
        </w:rPr>
        <w:br w:type="page"/>
      </w:r>
    </w:p>
    <w:p w14:paraId="2DC49B46">
      <w:pPr>
        <w:spacing w:line="360" w:lineRule="auto"/>
        <w:ind w:left="-1" w:firstLine="646" w:firstLineChars="201"/>
        <w:jc w:val="center"/>
        <w:rPr>
          <w:b/>
          <w:color w:val="36363D"/>
          <w:sz w:val="32"/>
          <w:szCs w:val="20"/>
          <w:highlight w:val="none"/>
        </w:rPr>
      </w:pPr>
      <w:r>
        <w:rPr>
          <w:rFonts w:hint="eastAsia"/>
          <w:b/>
          <w:color w:val="36363D"/>
          <w:sz w:val="32"/>
          <w:szCs w:val="20"/>
          <w:highlight w:val="none"/>
        </w:rPr>
        <w:t>第三节 投标须知</w:t>
      </w:r>
      <w:bookmarkEnd w:id="52"/>
      <w:bookmarkEnd w:id="53"/>
      <w:bookmarkEnd w:id="56"/>
      <w:bookmarkEnd w:id="57"/>
    </w:p>
    <w:p w14:paraId="55DB3833">
      <w:pPr>
        <w:pStyle w:val="3"/>
        <w:spacing w:before="120" w:after="120" w:line="360" w:lineRule="auto"/>
        <w:rPr>
          <w:color w:val="36363D"/>
          <w:sz w:val="28"/>
          <w:szCs w:val="28"/>
          <w:highlight w:val="none"/>
        </w:rPr>
      </w:pPr>
      <w:bookmarkStart w:id="58" w:name="_Toc30154"/>
      <w:bookmarkStart w:id="59" w:name="_Toc478381374"/>
      <w:bookmarkStart w:id="60" w:name="_Toc14251624"/>
      <w:bookmarkStart w:id="61" w:name="_Toc30033_WPSOffice_Level3"/>
      <w:bookmarkStart w:id="62" w:name="_Toc28330"/>
      <w:bookmarkStart w:id="63" w:name="_Toc404851489"/>
      <w:r>
        <w:rPr>
          <w:rFonts w:hint="eastAsia"/>
          <w:color w:val="36363D"/>
          <w:sz w:val="28"/>
          <w:szCs w:val="28"/>
          <w:highlight w:val="none"/>
        </w:rPr>
        <w:t>1.总则</w:t>
      </w:r>
      <w:bookmarkEnd w:id="58"/>
      <w:bookmarkEnd w:id="59"/>
      <w:bookmarkEnd w:id="60"/>
      <w:bookmarkEnd w:id="61"/>
      <w:bookmarkEnd w:id="62"/>
      <w:bookmarkEnd w:id="63"/>
    </w:p>
    <w:p w14:paraId="449C4B7A">
      <w:pPr>
        <w:pStyle w:val="4"/>
        <w:spacing w:before="120" w:beforeLines="50" w:after="120" w:afterLines="50" w:line="360" w:lineRule="auto"/>
        <w:rPr>
          <w:color w:val="36363D"/>
          <w:sz w:val="24"/>
          <w:highlight w:val="none"/>
        </w:rPr>
      </w:pPr>
      <w:bookmarkStart w:id="64" w:name="_Toc4007"/>
      <w:r>
        <w:rPr>
          <w:rFonts w:hint="eastAsia"/>
          <w:color w:val="36363D"/>
          <w:sz w:val="24"/>
          <w:highlight w:val="none"/>
        </w:rPr>
        <w:t>1.1 项目说明</w:t>
      </w:r>
      <w:bookmarkEnd w:id="64"/>
    </w:p>
    <w:p w14:paraId="3DB36E59">
      <w:pPr>
        <w:spacing w:line="360" w:lineRule="auto"/>
        <w:rPr>
          <w:color w:val="36363D"/>
          <w:highlight w:val="none"/>
        </w:rPr>
      </w:pPr>
      <w:r>
        <w:rPr>
          <w:color w:val="36363D"/>
          <w:highlight w:val="none"/>
        </w:rPr>
        <w:t xml:space="preserve">1.1.1 </w:t>
      </w:r>
      <w:r>
        <w:rPr>
          <w:rFonts w:hint="eastAsia"/>
          <w:color w:val="36363D"/>
          <w:highlight w:val="none"/>
        </w:rPr>
        <w:t>项目名称：</w:t>
      </w:r>
    </w:p>
    <w:p w14:paraId="614167E4">
      <w:pPr>
        <w:spacing w:line="360" w:lineRule="auto"/>
        <w:rPr>
          <w:color w:val="36363D"/>
          <w:highlight w:val="none"/>
        </w:rPr>
      </w:pPr>
      <w:r>
        <w:rPr>
          <w:rFonts w:hint="eastAsia"/>
          <w:color w:val="36363D"/>
          <w:highlight w:val="none"/>
        </w:rPr>
        <w:t>1.1.2 项目地点：深圳市盐田区小梅沙片区</w:t>
      </w:r>
    </w:p>
    <w:p w14:paraId="11CF001C">
      <w:pPr>
        <w:pStyle w:val="4"/>
        <w:spacing w:before="120" w:beforeLines="50" w:after="120" w:afterLines="50" w:line="360" w:lineRule="auto"/>
        <w:rPr>
          <w:rFonts w:hint="eastAsia"/>
          <w:color w:val="36363D"/>
          <w:sz w:val="24"/>
          <w:highlight w:val="none"/>
        </w:rPr>
      </w:pPr>
      <w:bookmarkStart w:id="65" w:name="_Toc29492"/>
      <w:r>
        <w:rPr>
          <w:rFonts w:hint="eastAsia"/>
          <w:color w:val="36363D"/>
          <w:sz w:val="24"/>
          <w:highlight w:val="none"/>
        </w:rPr>
        <w:t>1.2 招标周期、范围、费用、内容</w:t>
      </w:r>
      <w:bookmarkEnd w:id="65"/>
    </w:p>
    <w:p w14:paraId="702BD188">
      <w:pPr>
        <w:pStyle w:val="4"/>
        <w:spacing w:before="120" w:beforeLines="50" w:after="120" w:afterLines="50" w:line="360" w:lineRule="auto"/>
        <w:rPr>
          <w:rFonts w:hint="eastAsia" w:ascii="Times New Roman" w:hAnsi="Times New Roman" w:eastAsia="宋体" w:cs="Times New Roman"/>
          <w:b w:val="0"/>
          <w:bCs w:val="0"/>
          <w:color w:val="36363D"/>
          <w:kern w:val="2"/>
          <w:sz w:val="21"/>
          <w:szCs w:val="24"/>
          <w:highlight w:val="none"/>
          <w:lang w:val="en-US" w:eastAsia="zh-CN" w:bidi="ar-SA"/>
        </w:rPr>
      </w:pPr>
      <w:r>
        <w:rPr>
          <w:rFonts w:hint="eastAsia" w:ascii="Times New Roman" w:hAnsi="Times New Roman" w:eastAsia="宋体" w:cs="Times New Roman"/>
          <w:b w:val="0"/>
          <w:bCs w:val="0"/>
          <w:color w:val="36363D"/>
          <w:kern w:val="2"/>
          <w:sz w:val="21"/>
          <w:szCs w:val="24"/>
          <w:highlight w:val="none"/>
          <w:lang w:val="en-US" w:eastAsia="zh-CN" w:bidi="ar-SA"/>
        </w:rPr>
        <w:t>1.2.1服务周期：见投标须知第一章投标人须知前附表（以下简称前附表）；</w:t>
      </w:r>
    </w:p>
    <w:p w14:paraId="78770E47">
      <w:pPr>
        <w:pStyle w:val="4"/>
        <w:spacing w:before="120" w:beforeLines="50" w:after="120" w:afterLines="50" w:line="360" w:lineRule="auto"/>
        <w:rPr>
          <w:rFonts w:hint="eastAsia" w:ascii="Times New Roman" w:hAnsi="Times New Roman" w:eastAsia="宋体" w:cs="Times New Roman"/>
          <w:b w:val="0"/>
          <w:bCs w:val="0"/>
          <w:color w:val="36363D"/>
          <w:kern w:val="2"/>
          <w:sz w:val="21"/>
          <w:szCs w:val="24"/>
          <w:highlight w:val="none"/>
          <w:lang w:val="en-US" w:eastAsia="zh-CN" w:bidi="ar-SA"/>
        </w:rPr>
      </w:pPr>
      <w:r>
        <w:rPr>
          <w:rFonts w:hint="eastAsia" w:ascii="Times New Roman" w:hAnsi="Times New Roman" w:eastAsia="宋体" w:cs="Times New Roman"/>
          <w:b w:val="0"/>
          <w:bCs w:val="0"/>
          <w:color w:val="36363D"/>
          <w:kern w:val="2"/>
          <w:sz w:val="21"/>
          <w:szCs w:val="24"/>
          <w:highlight w:val="none"/>
          <w:lang w:val="en-US" w:eastAsia="zh-CN" w:bidi="ar-SA"/>
        </w:rPr>
        <w:t>1.2.2招标范围：见前附表</w:t>
      </w:r>
      <w:r>
        <w:rPr>
          <w:rFonts w:hint="eastAsia" w:cs="Times New Roman"/>
          <w:b w:val="0"/>
          <w:bCs w:val="0"/>
          <w:color w:val="36363D"/>
          <w:kern w:val="2"/>
          <w:sz w:val="21"/>
          <w:szCs w:val="24"/>
          <w:highlight w:val="none"/>
          <w:lang w:val="en-US" w:eastAsia="zh-CN" w:bidi="ar-SA"/>
        </w:rPr>
        <w:t>；</w:t>
      </w:r>
    </w:p>
    <w:p w14:paraId="4A29B37C">
      <w:pPr>
        <w:spacing w:line="360" w:lineRule="auto"/>
        <w:rPr>
          <w:rFonts w:hint="eastAsia" w:cs="Times New Roman"/>
          <w:b w:val="0"/>
          <w:bCs w:val="0"/>
          <w:color w:val="36363D"/>
          <w:kern w:val="2"/>
          <w:sz w:val="21"/>
          <w:szCs w:val="24"/>
          <w:highlight w:val="none"/>
          <w:lang w:val="en-US" w:eastAsia="zh-CN" w:bidi="ar-SA"/>
        </w:rPr>
      </w:pPr>
      <w:r>
        <w:rPr>
          <w:rFonts w:hint="eastAsia"/>
          <w:color w:val="36363D"/>
          <w:highlight w:val="none"/>
        </w:rPr>
        <w:t>1.2.</w:t>
      </w:r>
      <w:r>
        <w:rPr>
          <w:color w:val="36363D"/>
          <w:highlight w:val="none"/>
        </w:rPr>
        <w:t>3</w:t>
      </w:r>
      <w:r>
        <w:rPr>
          <w:rFonts w:hint="eastAsia"/>
          <w:color w:val="36363D"/>
          <w:highlight w:val="none"/>
        </w:rPr>
        <w:t>费用限额：</w:t>
      </w:r>
      <w:r>
        <w:rPr>
          <w:rFonts w:hint="eastAsia" w:ascii="Times New Roman" w:hAnsi="Times New Roman" w:eastAsia="宋体" w:cs="Times New Roman"/>
          <w:b w:val="0"/>
          <w:bCs w:val="0"/>
          <w:color w:val="36363D"/>
          <w:kern w:val="2"/>
          <w:sz w:val="21"/>
          <w:szCs w:val="24"/>
          <w:highlight w:val="none"/>
          <w:lang w:val="en-US" w:eastAsia="zh-CN" w:bidi="ar-SA"/>
        </w:rPr>
        <w:t>见前附表</w:t>
      </w:r>
      <w:r>
        <w:rPr>
          <w:rFonts w:hint="eastAsia" w:cs="Times New Roman"/>
          <w:b w:val="0"/>
          <w:bCs w:val="0"/>
          <w:color w:val="36363D"/>
          <w:kern w:val="2"/>
          <w:sz w:val="21"/>
          <w:szCs w:val="24"/>
          <w:highlight w:val="none"/>
          <w:lang w:val="en-US" w:eastAsia="zh-CN" w:bidi="ar-SA"/>
        </w:rPr>
        <w:t>；</w:t>
      </w:r>
    </w:p>
    <w:p w14:paraId="542DB268">
      <w:pPr>
        <w:spacing w:line="360" w:lineRule="auto"/>
        <w:rPr>
          <w:color w:val="36363D"/>
          <w:highlight w:val="none"/>
        </w:rPr>
      </w:pPr>
      <w:r>
        <w:rPr>
          <w:rFonts w:hint="eastAsia"/>
          <w:color w:val="36363D"/>
          <w:highlight w:val="none"/>
        </w:rPr>
        <w:t>1.2.</w:t>
      </w:r>
      <w:r>
        <w:rPr>
          <w:color w:val="36363D"/>
          <w:highlight w:val="none"/>
        </w:rPr>
        <w:t>4</w:t>
      </w:r>
      <w:r>
        <w:rPr>
          <w:rFonts w:hint="eastAsia"/>
          <w:color w:val="36363D"/>
          <w:highlight w:val="none"/>
        </w:rPr>
        <w:t>服务内容：</w:t>
      </w:r>
      <w:r>
        <w:rPr>
          <w:rFonts w:hint="eastAsia" w:ascii="Times New Roman" w:hAnsi="Times New Roman" w:eastAsia="宋体" w:cs="Times New Roman"/>
          <w:b w:val="0"/>
          <w:bCs w:val="0"/>
          <w:color w:val="36363D"/>
          <w:kern w:val="2"/>
          <w:sz w:val="21"/>
          <w:szCs w:val="24"/>
          <w:highlight w:val="none"/>
          <w:lang w:val="en-US" w:eastAsia="zh-CN" w:bidi="ar-SA"/>
        </w:rPr>
        <w:t>见前附表</w:t>
      </w:r>
      <w:r>
        <w:rPr>
          <w:rFonts w:hint="eastAsia" w:cs="Times New Roman"/>
          <w:b w:val="0"/>
          <w:bCs w:val="0"/>
          <w:color w:val="36363D"/>
          <w:kern w:val="2"/>
          <w:sz w:val="21"/>
          <w:szCs w:val="24"/>
          <w:highlight w:val="none"/>
          <w:lang w:val="en-US" w:eastAsia="zh-CN" w:bidi="ar-SA"/>
        </w:rPr>
        <w:t>；</w:t>
      </w:r>
    </w:p>
    <w:p w14:paraId="4D035425">
      <w:pPr>
        <w:pStyle w:val="4"/>
        <w:spacing w:before="120" w:beforeLines="50" w:after="120" w:afterLines="50" w:line="360" w:lineRule="auto"/>
        <w:rPr>
          <w:color w:val="36363D"/>
          <w:sz w:val="24"/>
          <w:highlight w:val="none"/>
        </w:rPr>
      </w:pPr>
      <w:bookmarkStart w:id="66" w:name="_Toc1676"/>
      <w:r>
        <w:rPr>
          <w:rFonts w:hint="eastAsia"/>
          <w:color w:val="36363D"/>
          <w:sz w:val="24"/>
          <w:highlight w:val="none"/>
        </w:rPr>
        <w:t>1.3 资金来源</w:t>
      </w:r>
      <w:bookmarkEnd w:id="66"/>
    </w:p>
    <w:p w14:paraId="1B0DD66F">
      <w:pPr>
        <w:spacing w:line="360" w:lineRule="auto"/>
        <w:ind w:firstLine="420" w:firstLineChars="200"/>
        <w:rPr>
          <w:color w:val="36363D"/>
          <w:kern w:val="0"/>
          <w:highlight w:val="none"/>
        </w:rPr>
      </w:pPr>
      <w:r>
        <w:rPr>
          <w:rFonts w:hint="eastAsia"/>
          <w:color w:val="36363D"/>
          <w:kern w:val="0"/>
          <w:highlight w:val="none"/>
        </w:rPr>
        <w:t>本招标项目已取得项目审批部门的批准，资金已落实，且能保证其顺利实施。</w:t>
      </w:r>
    </w:p>
    <w:p w14:paraId="0778C2E1">
      <w:pPr>
        <w:pStyle w:val="4"/>
        <w:spacing w:before="120" w:beforeLines="50" w:after="120" w:afterLines="50" w:line="360" w:lineRule="auto"/>
        <w:rPr>
          <w:color w:val="36363D"/>
          <w:sz w:val="24"/>
          <w:highlight w:val="none"/>
        </w:rPr>
      </w:pPr>
      <w:bookmarkStart w:id="67" w:name="_Toc24120"/>
      <w:r>
        <w:rPr>
          <w:rFonts w:hint="eastAsia"/>
          <w:color w:val="36363D"/>
          <w:sz w:val="24"/>
          <w:highlight w:val="none"/>
        </w:rPr>
        <w:t>1.4 合格的投标人</w:t>
      </w:r>
      <w:bookmarkEnd w:id="67"/>
    </w:p>
    <w:p w14:paraId="027539D5">
      <w:pPr>
        <w:spacing w:line="360" w:lineRule="auto"/>
        <w:ind w:firstLine="420" w:firstLineChars="200"/>
        <w:rPr>
          <w:color w:val="auto"/>
          <w:highlight w:val="none"/>
        </w:rPr>
      </w:pPr>
      <w:bookmarkStart w:id="68" w:name="_Toc32524"/>
      <w:r>
        <w:rPr>
          <w:rFonts w:hint="eastAsia"/>
          <w:color w:val="36363D"/>
          <w:kern w:val="0"/>
          <w:highlight w:val="none"/>
        </w:rPr>
        <w:t>投标人及其项目负责人必须满足前附表所要求的相应规定。</w:t>
      </w:r>
    </w:p>
    <w:p w14:paraId="1A864AA0">
      <w:pPr>
        <w:pStyle w:val="4"/>
        <w:spacing w:before="120" w:beforeLines="50" w:after="120" w:afterLines="50" w:line="360" w:lineRule="auto"/>
        <w:rPr>
          <w:color w:val="36363D"/>
          <w:sz w:val="24"/>
          <w:highlight w:val="none"/>
        </w:rPr>
      </w:pPr>
      <w:r>
        <w:rPr>
          <w:rFonts w:hint="eastAsia"/>
          <w:color w:val="36363D"/>
          <w:sz w:val="24"/>
          <w:highlight w:val="none"/>
        </w:rPr>
        <w:t>1.5 投标费用</w:t>
      </w:r>
      <w:bookmarkEnd w:id="68"/>
    </w:p>
    <w:p w14:paraId="7C81520C">
      <w:pPr>
        <w:spacing w:line="360" w:lineRule="auto"/>
        <w:ind w:firstLine="420" w:firstLineChars="200"/>
        <w:rPr>
          <w:color w:val="36363D"/>
          <w:highlight w:val="none"/>
        </w:rPr>
      </w:pPr>
      <w:r>
        <w:rPr>
          <w:rFonts w:hint="eastAsia"/>
          <w:color w:val="36363D"/>
          <w:highlight w:val="none"/>
        </w:rPr>
        <w:t>不论投标结果如何，投标人应承担其投标文件编制与提交所涉及的一切费用。</w:t>
      </w:r>
    </w:p>
    <w:p w14:paraId="42BD93A1">
      <w:pPr>
        <w:pStyle w:val="3"/>
        <w:spacing w:before="120" w:after="120" w:line="360" w:lineRule="auto"/>
        <w:rPr>
          <w:color w:val="36363D"/>
          <w:sz w:val="28"/>
          <w:szCs w:val="28"/>
          <w:highlight w:val="none"/>
        </w:rPr>
      </w:pPr>
      <w:bookmarkStart w:id="69" w:name="_Toc20412"/>
      <w:bookmarkStart w:id="70" w:name="_Toc14251625"/>
      <w:bookmarkStart w:id="71" w:name="_Toc404851490"/>
      <w:bookmarkStart w:id="72" w:name="_Toc15959_WPSOffice_Level3"/>
      <w:bookmarkStart w:id="73" w:name="_Toc478381375"/>
      <w:bookmarkStart w:id="74" w:name="_Toc20022"/>
      <w:r>
        <w:rPr>
          <w:rFonts w:hint="eastAsia"/>
          <w:color w:val="36363D"/>
          <w:sz w:val="28"/>
          <w:szCs w:val="28"/>
          <w:highlight w:val="none"/>
        </w:rPr>
        <w:t>2.招标文件</w:t>
      </w:r>
      <w:bookmarkEnd w:id="69"/>
      <w:bookmarkEnd w:id="70"/>
      <w:bookmarkEnd w:id="71"/>
      <w:bookmarkEnd w:id="72"/>
      <w:bookmarkEnd w:id="73"/>
      <w:bookmarkEnd w:id="74"/>
    </w:p>
    <w:p w14:paraId="07E27A0C">
      <w:pPr>
        <w:pStyle w:val="4"/>
        <w:spacing w:before="120" w:beforeLines="50" w:after="120" w:afterLines="50" w:line="360" w:lineRule="auto"/>
        <w:rPr>
          <w:color w:val="36363D"/>
          <w:sz w:val="24"/>
          <w:highlight w:val="none"/>
        </w:rPr>
      </w:pPr>
      <w:bookmarkStart w:id="75" w:name="_Toc4149"/>
      <w:r>
        <w:rPr>
          <w:color w:val="36363D"/>
          <w:sz w:val="24"/>
          <w:highlight w:val="none"/>
        </w:rPr>
        <w:t>2.1</w:t>
      </w:r>
      <w:r>
        <w:rPr>
          <w:rFonts w:hint="eastAsia"/>
          <w:color w:val="36363D"/>
          <w:sz w:val="24"/>
          <w:highlight w:val="none"/>
        </w:rPr>
        <w:t>招标文件内容</w:t>
      </w:r>
      <w:bookmarkEnd w:id="75"/>
    </w:p>
    <w:p w14:paraId="6A5CCD47">
      <w:pPr>
        <w:spacing w:line="360" w:lineRule="auto"/>
        <w:rPr>
          <w:color w:val="36363D"/>
          <w:highlight w:val="none"/>
        </w:rPr>
      </w:pPr>
      <w:r>
        <w:rPr>
          <w:rFonts w:hint="eastAsia"/>
          <w:color w:val="36363D"/>
          <w:highlight w:val="none"/>
        </w:rPr>
        <w:t>2.1.1招标人根据招标项目的特点和需要，编制本招标文件，招标文件包括下列内容：</w:t>
      </w:r>
    </w:p>
    <w:p w14:paraId="6CE5DF64">
      <w:pPr>
        <w:spacing w:line="360" w:lineRule="auto"/>
        <w:rPr>
          <w:rFonts w:ascii="宋体" w:hAnsi="宋体"/>
          <w:color w:val="36363D"/>
          <w:highlight w:val="none"/>
        </w:rPr>
      </w:pPr>
      <w:r>
        <w:rPr>
          <w:rFonts w:hint="eastAsia" w:ascii="宋体" w:hAnsi="宋体"/>
          <w:color w:val="36363D"/>
          <w:highlight w:val="none"/>
        </w:rPr>
        <w:t>第一章  公开招标函</w:t>
      </w:r>
    </w:p>
    <w:p w14:paraId="77B710FD">
      <w:pPr>
        <w:spacing w:line="360" w:lineRule="auto"/>
        <w:rPr>
          <w:rFonts w:ascii="宋体" w:hAnsi="宋体"/>
          <w:color w:val="36363D"/>
          <w:highlight w:val="none"/>
        </w:rPr>
      </w:pPr>
      <w:r>
        <w:rPr>
          <w:rFonts w:hint="eastAsia" w:ascii="宋体" w:hAnsi="宋体"/>
          <w:color w:val="36363D"/>
          <w:highlight w:val="none"/>
        </w:rPr>
        <w:t>第二章  投标人须知</w:t>
      </w:r>
    </w:p>
    <w:p w14:paraId="5E38D239">
      <w:pPr>
        <w:spacing w:line="360" w:lineRule="auto"/>
        <w:rPr>
          <w:rFonts w:ascii="宋体" w:hAnsi="宋体"/>
          <w:color w:val="36363D"/>
          <w:highlight w:val="none"/>
        </w:rPr>
      </w:pPr>
      <w:r>
        <w:rPr>
          <w:rFonts w:hint="eastAsia" w:ascii="宋体" w:hAnsi="宋体"/>
          <w:color w:val="36363D"/>
          <w:highlight w:val="none"/>
        </w:rPr>
        <w:t>第三章  合同范本</w:t>
      </w:r>
    </w:p>
    <w:p w14:paraId="0B848E31">
      <w:pPr>
        <w:spacing w:line="360" w:lineRule="auto"/>
        <w:rPr>
          <w:rFonts w:hint="default" w:ascii="宋体" w:hAnsi="宋体" w:eastAsia="宋体"/>
          <w:color w:val="36363D"/>
          <w:highlight w:val="none"/>
          <w:lang w:val="en-US" w:eastAsia="zh-CN"/>
        </w:rPr>
      </w:pPr>
      <w:r>
        <w:rPr>
          <w:rFonts w:hint="eastAsia" w:ascii="宋体" w:hAnsi="宋体"/>
          <w:color w:val="36363D"/>
          <w:highlight w:val="none"/>
        </w:rPr>
        <w:t xml:space="preserve">第四章 </w:t>
      </w:r>
      <w:r>
        <w:rPr>
          <w:rFonts w:hint="eastAsia" w:ascii="宋体" w:hAnsi="宋体"/>
          <w:color w:val="36363D"/>
          <w:highlight w:val="none"/>
          <w:lang w:val="en-US" w:eastAsia="zh-CN"/>
        </w:rPr>
        <w:t xml:space="preserve"> 项目任务书</w:t>
      </w:r>
    </w:p>
    <w:p w14:paraId="09846651">
      <w:pPr>
        <w:spacing w:line="360" w:lineRule="auto"/>
        <w:rPr>
          <w:rFonts w:hint="eastAsia" w:ascii="宋体" w:hAnsi="宋体" w:eastAsia="宋体"/>
          <w:color w:val="36363D"/>
          <w:highlight w:val="none"/>
          <w:lang w:eastAsia="zh-CN"/>
        </w:rPr>
      </w:pPr>
      <w:r>
        <w:rPr>
          <w:rFonts w:hint="eastAsia" w:ascii="宋体" w:hAnsi="宋体"/>
          <w:color w:val="36363D"/>
          <w:highlight w:val="none"/>
          <w:lang w:val="en-US" w:eastAsia="zh-CN"/>
        </w:rPr>
        <w:t>第五章：</w:t>
      </w:r>
      <w:r>
        <w:rPr>
          <w:rFonts w:hint="eastAsia" w:ascii="宋体" w:hAnsi="宋体"/>
          <w:color w:val="36363D"/>
          <w:highlight w:val="none"/>
        </w:rPr>
        <w:t>报价文件格式</w:t>
      </w:r>
      <w:r>
        <w:rPr>
          <w:rFonts w:hint="eastAsia" w:ascii="宋体" w:hAnsi="宋体"/>
          <w:color w:val="36363D"/>
          <w:highlight w:val="none"/>
          <w:lang w:eastAsia="zh-CN"/>
        </w:rPr>
        <w:t>（</w:t>
      </w:r>
      <w:r>
        <w:rPr>
          <w:rFonts w:hint="eastAsia" w:ascii="宋体" w:hAnsi="宋体"/>
          <w:color w:val="36363D"/>
          <w:highlight w:val="none"/>
          <w:lang w:val="en-US" w:eastAsia="zh-CN"/>
        </w:rPr>
        <w:t>商务标</w:t>
      </w:r>
      <w:r>
        <w:rPr>
          <w:rFonts w:hint="eastAsia" w:ascii="宋体" w:hAnsi="宋体"/>
          <w:color w:val="36363D"/>
          <w:highlight w:val="none"/>
          <w:lang w:eastAsia="zh-CN"/>
        </w:rPr>
        <w:t>）</w:t>
      </w:r>
    </w:p>
    <w:p w14:paraId="58823710">
      <w:pPr>
        <w:spacing w:line="360" w:lineRule="auto"/>
        <w:rPr>
          <w:rFonts w:hint="eastAsia" w:ascii="宋体" w:hAnsi="宋体" w:eastAsia="宋体"/>
          <w:color w:val="36363D"/>
          <w:highlight w:val="none"/>
          <w:lang w:eastAsia="zh-CN"/>
        </w:rPr>
      </w:pPr>
      <w:r>
        <w:rPr>
          <w:rFonts w:hint="eastAsia" w:ascii="宋体" w:hAnsi="宋体"/>
          <w:color w:val="36363D"/>
          <w:highlight w:val="none"/>
        </w:rPr>
        <w:t>第</w:t>
      </w:r>
      <w:r>
        <w:rPr>
          <w:rFonts w:hint="eastAsia" w:ascii="宋体" w:hAnsi="宋体"/>
          <w:color w:val="36363D"/>
          <w:highlight w:val="none"/>
          <w:lang w:val="en-US" w:eastAsia="zh-CN"/>
        </w:rPr>
        <w:t>六</w:t>
      </w:r>
      <w:r>
        <w:rPr>
          <w:rFonts w:hint="eastAsia" w:ascii="宋体" w:hAnsi="宋体"/>
          <w:color w:val="36363D"/>
          <w:highlight w:val="none"/>
        </w:rPr>
        <w:t>章 投标文件格式</w:t>
      </w:r>
      <w:r>
        <w:rPr>
          <w:rFonts w:hint="eastAsia" w:ascii="宋体" w:hAnsi="宋体"/>
          <w:color w:val="36363D"/>
          <w:highlight w:val="none"/>
          <w:lang w:eastAsia="zh-CN"/>
        </w:rPr>
        <w:t>（</w:t>
      </w:r>
      <w:r>
        <w:rPr>
          <w:rFonts w:hint="eastAsia" w:ascii="宋体" w:hAnsi="宋体"/>
          <w:color w:val="36363D"/>
          <w:highlight w:val="none"/>
          <w:lang w:val="en-US" w:eastAsia="zh-CN"/>
        </w:rPr>
        <w:t>技术标，资信标</w:t>
      </w:r>
      <w:r>
        <w:rPr>
          <w:rFonts w:hint="eastAsia" w:ascii="宋体" w:hAnsi="宋体"/>
          <w:color w:val="36363D"/>
          <w:highlight w:val="none"/>
          <w:lang w:eastAsia="zh-CN"/>
        </w:rPr>
        <w:t>）</w:t>
      </w:r>
    </w:p>
    <w:p w14:paraId="0C89636E">
      <w:pPr>
        <w:spacing w:line="360" w:lineRule="auto"/>
        <w:rPr>
          <w:rFonts w:ascii="宋体" w:hAnsi="宋体"/>
          <w:color w:val="36363D"/>
          <w:highlight w:val="none"/>
        </w:rPr>
      </w:pPr>
      <w:r>
        <w:rPr>
          <w:rFonts w:hint="eastAsia" w:ascii="宋体" w:hAnsi="宋体"/>
          <w:color w:val="36363D"/>
          <w:highlight w:val="none"/>
        </w:rPr>
        <w:t>第</w:t>
      </w:r>
      <w:r>
        <w:rPr>
          <w:rFonts w:hint="eastAsia" w:ascii="宋体" w:hAnsi="宋体"/>
          <w:color w:val="36363D"/>
          <w:highlight w:val="none"/>
          <w:lang w:val="en-US" w:eastAsia="zh-CN"/>
        </w:rPr>
        <w:t>七</w:t>
      </w:r>
      <w:r>
        <w:rPr>
          <w:rFonts w:hint="eastAsia" w:ascii="宋体" w:hAnsi="宋体"/>
          <w:color w:val="36363D"/>
          <w:highlight w:val="none"/>
        </w:rPr>
        <w:t>章 资格审查文件及评标事项</w:t>
      </w:r>
    </w:p>
    <w:p w14:paraId="60B723B5">
      <w:pPr>
        <w:spacing w:line="360" w:lineRule="auto"/>
        <w:rPr>
          <w:rFonts w:ascii="宋体" w:hAnsi="宋体"/>
          <w:color w:val="36363D"/>
          <w:highlight w:val="none"/>
        </w:rPr>
      </w:pPr>
      <w:r>
        <w:rPr>
          <w:rFonts w:hint="eastAsia" w:ascii="宋体" w:hAnsi="宋体"/>
          <w:color w:val="36363D"/>
          <w:highlight w:val="none"/>
        </w:rPr>
        <w:t>第</w:t>
      </w:r>
      <w:r>
        <w:rPr>
          <w:rFonts w:hint="eastAsia" w:ascii="宋体" w:hAnsi="宋体"/>
          <w:color w:val="36363D"/>
          <w:highlight w:val="none"/>
          <w:lang w:val="en-US" w:eastAsia="zh-CN"/>
        </w:rPr>
        <w:t>八</w:t>
      </w:r>
      <w:r>
        <w:rPr>
          <w:rFonts w:hint="eastAsia" w:ascii="宋体" w:hAnsi="宋体"/>
          <w:color w:val="36363D"/>
          <w:highlight w:val="none"/>
        </w:rPr>
        <w:t>章 招标工程量清单</w:t>
      </w:r>
    </w:p>
    <w:p w14:paraId="3E93B8FC">
      <w:pPr>
        <w:spacing w:line="360" w:lineRule="auto"/>
        <w:rPr>
          <w:rFonts w:ascii="宋体" w:hAnsi="宋体"/>
          <w:color w:val="36363D"/>
          <w:highlight w:val="none"/>
        </w:rPr>
      </w:pPr>
      <w:r>
        <w:rPr>
          <w:rFonts w:hint="eastAsia" w:ascii="宋体" w:hAnsi="宋体"/>
          <w:color w:val="36363D"/>
          <w:highlight w:val="none"/>
        </w:rPr>
        <w:t>2.1.2 投标人获取招标文件后，应仔细检查招标文件是否完整。如有残缺，应在获取招标文件后3个工作日内向招标人提出，以便补齐。否则，由此导致的不利后果由投标人自负。</w:t>
      </w:r>
    </w:p>
    <w:p w14:paraId="01F99B29">
      <w:pPr>
        <w:pStyle w:val="4"/>
        <w:spacing w:before="120" w:beforeLines="50" w:after="120" w:afterLines="50" w:line="360" w:lineRule="auto"/>
        <w:rPr>
          <w:color w:val="36363D"/>
          <w:sz w:val="24"/>
          <w:highlight w:val="none"/>
        </w:rPr>
      </w:pPr>
      <w:bookmarkStart w:id="76" w:name="_Toc11890"/>
      <w:r>
        <w:rPr>
          <w:rFonts w:hint="eastAsia"/>
          <w:color w:val="36363D"/>
          <w:sz w:val="24"/>
          <w:highlight w:val="none"/>
        </w:rPr>
        <w:t>2.2招标文件的澄清、修改、补充</w:t>
      </w:r>
      <w:bookmarkEnd w:id="76"/>
    </w:p>
    <w:p w14:paraId="6EFB3828">
      <w:pPr>
        <w:spacing w:line="360" w:lineRule="auto"/>
        <w:rPr>
          <w:rFonts w:ascii="宋体" w:hAnsi="宋体"/>
          <w:color w:val="36363D"/>
          <w:highlight w:val="none"/>
        </w:rPr>
      </w:pPr>
      <w:r>
        <w:rPr>
          <w:rFonts w:hint="eastAsia" w:ascii="宋体" w:hAnsi="宋体"/>
          <w:color w:val="36363D"/>
          <w:highlight w:val="none"/>
        </w:rPr>
        <w:t>2.2</w:t>
      </w:r>
      <w:r>
        <w:rPr>
          <w:rFonts w:ascii="宋体" w:hAnsi="宋体"/>
          <w:color w:val="36363D"/>
          <w:highlight w:val="none"/>
        </w:rPr>
        <w:t>.</w:t>
      </w:r>
      <w:r>
        <w:rPr>
          <w:rFonts w:hint="eastAsia" w:ascii="宋体" w:hAnsi="宋体"/>
          <w:color w:val="36363D"/>
          <w:highlight w:val="none"/>
        </w:rPr>
        <w:t>1 投标人对招标文件若有任何疑问，应于前附表规定的时间和方式向招标人质疑。</w:t>
      </w:r>
    </w:p>
    <w:p w14:paraId="55688519">
      <w:pPr>
        <w:spacing w:line="360" w:lineRule="auto"/>
        <w:rPr>
          <w:rFonts w:ascii="宋体" w:hAnsi="宋体"/>
          <w:color w:val="36363D"/>
          <w:highlight w:val="none"/>
        </w:rPr>
      </w:pPr>
      <w:r>
        <w:rPr>
          <w:rFonts w:ascii="宋体" w:hAnsi="宋体"/>
          <w:color w:val="36363D"/>
          <w:highlight w:val="none"/>
        </w:rPr>
        <w:t xml:space="preserve">2.2.2 </w:t>
      </w:r>
      <w:r>
        <w:rPr>
          <w:rFonts w:hint="eastAsia" w:ascii="宋体" w:hAnsi="宋体"/>
          <w:color w:val="36363D"/>
          <w:highlight w:val="none"/>
        </w:rPr>
        <w:t>招标人对招标文件进行的澄清、修改将以补充文件的形式，于前附表规定的招标人答疑截止时间前以书面形式告知所有投标人。</w:t>
      </w:r>
    </w:p>
    <w:p w14:paraId="5412E6D7">
      <w:pPr>
        <w:spacing w:line="360" w:lineRule="auto"/>
        <w:rPr>
          <w:rFonts w:ascii="宋体" w:hAnsi="宋体"/>
          <w:color w:val="36363D"/>
          <w:highlight w:val="none"/>
        </w:rPr>
      </w:pPr>
      <w:r>
        <w:rPr>
          <w:rFonts w:hint="eastAsia" w:ascii="宋体" w:hAnsi="宋体"/>
          <w:color w:val="36363D"/>
          <w:highlight w:val="none"/>
        </w:rPr>
        <w:t>2.2.3 招标文件的补充文件是招标文件的组成部分。当招标文件与补充文件的内容不一致时，以补充文件为准；当补充文件之间的内容不一致时，以最后发出的文件为准。</w:t>
      </w:r>
    </w:p>
    <w:p w14:paraId="17C5B151">
      <w:pPr>
        <w:spacing w:line="360" w:lineRule="auto"/>
        <w:rPr>
          <w:rFonts w:ascii="宋体" w:hAnsi="宋体"/>
          <w:color w:val="36363D"/>
          <w:highlight w:val="none"/>
        </w:rPr>
      </w:pPr>
      <w:r>
        <w:rPr>
          <w:rFonts w:hint="eastAsia" w:ascii="宋体" w:hAnsi="宋体"/>
          <w:color w:val="36363D"/>
          <w:highlight w:val="none"/>
        </w:rPr>
        <w:t>2.2.4 为确保投标人在编制投标文件时有充分的时间对招标文件的修改内容进行研究，招标人可酌情延长投标截止时间，并在招标文件补充文件中予以明确。</w:t>
      </w:r>
      <w:bookmarkStart w:id="77" w:name="_Toc212429958"/>
    </w:p>
    <w:p w14:paraId="57BF365D">
      <w:pPr>
        <w:pStyle w:val="4"/>
        <w:spacing w:before="120" w:beforeLines="50" w:after="120" w:afterLines="50" w:line="360" w:lineRule="auto"/>
        <w:rPr>
          <w:color w:val="36363D"/>
          <w:sz w:val="24"/>
          <w:highlight w:val="none"/>
        </w:rPr>
      </w:pPr>
      <w:bookmarkStart w:id="78" w:name="_Toc3840"/>
      <w:r>
        <w:rPr>
          <w:rFonts w:hint="eastAsia"/>
          <w:color w:val="36363D"/>
          <w:sz w:val="24"/>
          <w:highlight w:val="none"/>
        </w:rPr>
        <w:t>2.3招标会</w:t>
      </w:r>
      <w:bookmarkEnd w:id="77"/>
      <w:bookmarkEnd w:id="78"/>
    </w:p>
    <w:p w14:paraId="776CB5CD">
      <w:pPr>
        <w:spacing w:line="360" w:lineRule="auto"/>
        <w:rPr>
          <w:rFonts w:ascii="宋体" w:hAnsi="宋体"/>
          <w:color w:val="36363D"/>
          <w:highlight w:val="none"/>
        </w:rPr>
      </w:pPr>
      <w:r>
        <w:rPr>
          <w:rFonts w:hint="eastAsia" w:ascii="宋体" w:hAnsi="宋体"/>
          <w:color w:val="36363D"/>
          <w:highlight w:val="none"/>
        </w:rPr>
        <w:t>2.3.1 投标人应按前附表规定或招标人书面通知的时间、地点，委派代表参加招标人主持的开标会。</w:t>
      </w:r>
      <w:r>
        <w:rPr>
          <w:rFonts w:ascii="宋体" w:hAnsi="宋体"/>
          <w:color w:val="36363D"/>
          <w:highlight w:val="none"/>
        </w:rPr>
        <w:t xml:space="preserve"> </w:t>
      </w:r>
    </w:p>
    <w:p w14:paraId="4FAD0F66">
      <w:pPr>
        <w:spacing w:line="360" w:lineRule="auto"/>
        <w:rPr>
          <w:rFonts w:ascii="宋体" w:hAnsi="宋体"/>
          <w:color w:val="36363D"/>
          <w:highlight w:val="none"/>
        </w:rPr>
      </w:pPr>
      <w:r>
        <w:rPr>
          <w:rFonts w:hint="eastAsia" w:ascii="宋体" w:hAnsi="宋体"/>
          <w:color w:val="36363D"/>
          <w:highlight w:val="none"/>
        </w:rPr>
        <w:t>2.3.2 投标人委派代表应随身携带法人代表证明书或授权委托书及其身份证明。</w:t>
      </w:r>
      <w:bookmarkStart w:id="79" w:name="_Toc213216331"/>
      <w:bookmarkStart w:id="80" w:name="_Toc213235970"/>
      <w:bookmarkStart w:id="81" w:name="_Toc213298023"/>
      <w:bookmarkStart w:id="82" w:name="_Toc187729576"/>
      <w:bookmarkStart w:id="83" w:name="_Toc212966752"/>
      <w:bookmarkStart w:id="84" w:name="_Toc201401375"/>
      <w:bookmarkStart w:id="85" w:name="_Toc201401567"/>
      <w:bookmarkStart w:id="86" w:name="_Toc201997826"/>
      <w:bookmarkStart w:id="87" w:name="_Toc212967516"/>
      <w:bookmarkStart w:id="88" w:name="_Toc212784742"/>
      <w:bookmarkStart w:id="89" w:name="_Toc212868472"/>
      <w:bookmarkStart w:id="90" w:name="_Toc228615988"/>
      <w:bookmarkStart w:id="91" w:name="_Toc188869276"/>
      <w:bookmarkStart w:id="92" w:name="_Toc212545978"/>
      <w:bookmarkStart w:id="93" w:name="_Toc212429960"/>
      <w:bookmarkStart w:id="94" w:name="_Toc213045099"/>
      <w:bookmarkStart w:id="95" w:name="_Toc212785472"/>
    </w:p>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14:paraId="633FD81E">
      <w:pPr>
        <w:pStyle w:val="3"/>
        <w:spacing w:before="120" w:after="120" w:line="360" w:lineRule="auto"/>
        <w:rPr>
          <w:color w:val="36363D"/>
          <w:sz w:val="28"/>
          <w:szCs w:val="28"/>
          <w:highlight w:val="none"/>
        </w:rPr>
      </w:pPr>
      <w:bookmarkStart w:id="96" w:name="_Toc19186_WPSOffice_Level3"/>
      <w:bookmarkStart w:id="97" w:name="_Toc478381376"/>
      <w:bookmarkStart w:id="98" w:name="_Toc27523"/>
      <w:bookmarkStart w:id="99" w:name="_Toc14251626"/>
      <w:bookmarkStart w:id="100" w:name="_Toc404851491"/>
      <w:bookmarkStart w:id="101" w:name="_Toc17335"/>
      <w:r>
        <w:rPr>
          <w:rFonts w:hint="eastAsia"/>
          <w:color w:val="36363D"/>
          <w:sz w:val="28"/>
          <w:szCs w:val="28"/>
          <w:highlight w:val="none"/>
        </w:rPr>
        <w:t>3.投标文件的编制</w:t>
      </w:r>
      <w:bookmarkEnd w:id="96"/>
      <w:bookmarkEnd w:id="97"/>
      <w:bookmarkEnd w:id="98"/>
      <w:bookmarkEnd w:id="99"/>
      <w:bookmarkEnd w:id="100"/>
      <w:bookmarkEnd w:id="101"/>
    </w:p>
    <w:p w14:paraId="2051C648">
      <w:pPr>
        <w:pStyle w:val="4"/>
        <w:spacing w:before="120" w:beforeLines="50" w:after="120" w:afterLines="50" w:line="360" w:lineRule="auto"/>
        <w:rPr>
          <w:color w:val="36363D"/>
          <w:sz w:val="24"/>
          <w:highlight w:val="none"/>
        </w:rPr>
      </w:pPr>
      <w:bookmarkStart w:id="102" w:name="_Toc18905"/>
      <w:r>
        <w:rPr>
          <w:rFonts w:hint="eastAsia"/>
          <w:color w:val="36363D"/>
          <w:sz w:val="24"/>
          <w:highlight w:val="none"/>
        </w:rPr>
        <w:t>3.1 投标文件的语言及度量单位</w:t>
      </w:r>
      <w:bookmarkEnd w:id="102"/>
    </w:p>
    <w:p w14:paraId="5D7B96C6">
      <w:pPr>
        <w:spacing w:line="360" w:lineRule="auto"/>
        <w:rPr>
          <w:rFonts w:ascii="宋体" w:hAnsi="宋体"/>
          <w:color w:val="36363D"/>
          <w:highlight w:val="none"/>
        </w:rPr>
      </w:pPr>
      <w:r>
        <w:rPr>
          <w:rFonts w:hint="eastAsia" w:ascii="宋体" w:hAnsi="宋体"/>
          <w:color w:val="36363D"/>
          <w:highlight w:val="none"/>
        </w:rPr>
        <w:t>3.1.1 投标人提交的投标文件以及投标人与招标人之间就有关投标的所有往来通知、函件必须用中文书写。</w:t>
      </w:r>
    </w:p>
    <w:p w14:paraId="1D2A82CA">
      <w:pPr>
        <w:spacing w:line="360" w:lineRule="auto"/>
        <w:rPr>
          <w:rFonts w:ascii="宋体" w:hAnsi="宋体"/>
          <w:color w:val="36363D"/>
          <w:highlight w:val="none"/>
        </w:rPr>
      </w:pPr>
      <w:r>
        <w:rPr>
          <w:rFonts w:hint="eastAsia" w:ascii="宋体" w:hAnsi="宋体"/>
          <w:color w:val="36363D"/>
          <w:highlight w:val="none"/>
        </w:rPr>
        <w:t>3.1.2 投标人随投标文件提供的支持文件、印刷文献等若有另一种语言的，必须附中文译文。为便于理解投标文件，以中文译文为准；投标文件中的专业术语，须附中文注释。</w:t>
      </w:r>
    </w:p>
    <w:p w14:paraId="6644AED3">
      <w:pPr>
        <w:spacing w:line="360" w:lineRule="auto"/>
        <w:rPr>
          <w:rFonts w:ascii="宋体" w:hAnsi="宋体"/>
          <w:color w:val="36363D"/>
          <w:szCs w:val="21"/>
          <w:highlight w:val="none"/>
        </w:rPr>
      </w:pPr>
      <w:r>
        <w:rPr>
          <w:rFonts w:hint="eastAsia" w:ascii="宋体" w:hAnsi="宋体"/>
          <w:color w:val="36363D"/>
          <w:szCs w:val="21"/>
          <w:highlight w:val="none"/>
        </w:rPr>
        <w:t>如投标文件未附中文译文，该资料不予认可，</w:t>
      </w:r>
      <w:r>
        <w:rPr>
          <w:rFonts w:hint="eastAsia" w:ascii="宋体" w:hAnsi="宋体" w:cs="宋体"/>
          <w:color w:val="36363D"/>
          <w:szCs w:val="21"/>
          <w:highlight w:val="none"/>
        </w:rPr>
        <w:t>由此导致的不利后果由投标人自负。</w:t>
      </w:r>
    </w:p>
    <w:p w14:paraId="4232561E">
      <w:pPr>
        <w:spacing w:line="360" w:lineRule="auto"/>
        <w:rPr>
          <w:rFonts w:ascii="宋体" w:hAnsi="宋体"/>
          <w:color w:val="36363D"/>
          <w:highlight w:val="none"/>
        </w:rPr>
      </w:pPr>
      <w:bookmarkStart w:id="103" w:name="_Toc213045101"/>
      <w:bookmarkStart w:id="104" w:name="_Toc228615990"/>
      <w:bookmarkStart w:id="105" w:name="_Toc201997821"/>
      <w:bookmarkStart w:id="106" w:name="_Toc212545980"/>
      <w:bookmarkStart w:id="107" w:name="_Toc201401370"/>
      <w:bookmarkStart w:id="108" w:name="_Toc212967518"/>
      <w:bookmarkStart w:id="109" w:name="_Toc212966754"/>
      <w:bookmarkStart w:id="110" w:name="_Toc212784744"/>
      <w:bookmarkStart w:id="111" w:name="_Toc213298025"/>
      <w:bookmarkStart w:id="112" w:name="_Toc212785474"/>
      <w:bookmarkStart w:id="113" w:name="_Toc213216333"/>
      <w:bookmarkStart w:id="114" w:name="_Toc212868474"/>
      <w:bookmarkStart w:id="115" w:name="_Toc212429962"/>
      <w:bookmarkStart w:id="116" w:name="_Toc213235972"/>
      <w:bookmarkStart w:id="117" w:name="_Toc201401562"/>
      <w:r>
        <w:rPr>
          <w:rFonts w:hint="eastAsia" w:ascii="宋体" w:hAnsi="宋体"/>
          <w:color w:val="36363D"/>
          <w:highlight w:val="none"/>
        </w:rPr>
        <w:t>3.1.3 除在招标文件中另有规定外，计量单位应使用中华人民共和国法定计量单位。</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F689BD7">
      <w:pPr>
        <w:pStyle w:val="4"/>
        <w:spacing w:before="120" w:beforeLines="50" w:after="120" w:afterLines="50" w:line="360" w:lineRule="auto"/>
        <w:rPr>
          <w:color w:val="36363D"/>
          <w:sz w:val="24"/>
          <w:highlight w:val="none"/>
        </w:rPr>
      </w:pPr>
      <w:bookmarkStart w:id="118" w:name="_Toc5201"/>
      <w:r>
        <w:rPr>
          <w:rFonts w:hint="eastAsia"/>
          <w:color w:val="36363D"/>
          <w:sz w:val="24"/>
          <w:highlight w:val="none"/>
        </w:rPr>
        <w:t>3.2 投标文件的组成</w:t>
      </w:r>
      <w:bookmarkEnd w:id="118"/>
    </w:p>
    <w:p w14:paraId="59236E10">
      <w:pPr>
        <w:spacing w:line="360" w:lineRule="auto"/>
        <w:rPr>
          <w:rFonts w:ascii="宋体" w:hAnsi="宋体"/>
          <w:color w:val="36363D"/>
          <w:highlight w:val="none"/>
        </w:rPr>
      </w:pPr>
      <w:r>
        <w:rPr>
          <w:rFonts w:hint="eastAsia" w:ascii="宋体" w:hAnsi="宋体"/>
          <w:color w:val="36363D"/>
          <w:highlight w:val="none"/>
        </w:rPr>
        <w:t>3.2.1 投标文件的组成见前表“表2-3 项目编制成果及要求”。</w:t>
      </w:r>
    </w:p>
    <w:p w14:paraId="3DB95A28">
      <w:pPr>
        <w:pStyle w:val="4"/>
        <w:spacing w:before="120" w:beforeLines="50" w:after="120" w:afterLines="50" w:line="360" w:lineRule="auto"/>
        <w:rPr>
          <w:color w:val="36363D"/>
          <w:sz w:val="24"/>
          <w:highlight w:val="none"/>
        </w:rPr>
      </w:pPr>
      <w:bookmarkStart w:id="119" w:name="_Toc324"/>
      <w:r>
        <w:rPr>
          <w:rFonts w:hint="eastAsia"/>
          <w:color w:val="36363D"/>
          <w:sz w:val="24"/>
          <w:highlight w:val="none"/>
        </w:rPr>
        <w:t>3.3 投标有效期</w:t>
      </w:r>
      <w:bookmarkEnd w:id="119"/>
    </w:p>
    <w:p w14:paraId="55105776">
      <w:pPr>
        <w:spacing w:line="360" w:lineRule="auto"/>
        <w:rPr>
          <w:rFonts w:ascii="宋体" w:hAnsi="宋体"/>
          <w:color w:val="36363D"/>
          <w:highlight w:val="none"/>
        </w:rPr>
      </w:pPr>
      <w:r>
        <w:rPr>
          <w:rFonts w:ascii="宋体" w:hAnsi="宋体"/>
          <w:color w:val="36363D"/>
          <w:highlight w:val="none"/>
        </w:rPr>
        <w:t xml:space="preserve">3.3.1 </w:t>
      </w:r>
      <w:r>
        <w:rPr>
          <w:rFonts w:hint="eastAsia" w:ascii="宋体" w:hAnsi="宋体"/>
          <w:color w:val="36363D"/>
          <w:highlight w:val="none"/>
        </w:rPr>
        <w:t>投标有效期应符合前附表的规定。投标有效期见前附表规定，从提交投标文件截止日起计算。在提交投标文件截止时间后到招标文件规定的投标有效期终止之前，投标人不得补充、修改或者撤回其投标文件。</w:t>
      </w:r>
    </w:p>
    <w:p w14:paraId="0F253A82">
      <w:pPr>
        <w:spacing w:line="360" w:lineRule="auto"/>
        <w:rPr>
          <w:rFonts w:ascii="宋体" w:hAnsi="宋体"/>
          <w:color w:val="36363D"/>
          <w:szCs w:val="21"/>
          <w:highlight w:val="none"/>
        </w:rPr>
      </w:pPr>
      <w:r>
        <w:rPr>
          <w:rFonts w:hint="eastAsia" w:ascii="宋体" w:hAnsi="宋体"/>
          <w:color w:val="36363D"/>
          <w:szCs w:val="21"/>
          <w:highlight w:val="none"/>
        </w:rPr>
        <w:t>3. 3.2 招标人因特殊情况需要延长提交投标文件截止时间，投标人可以拒绝投标，招标人对退出的投标人不作任何经济补偿。同意延长投标有效期的投标人，在延长期内本招标文件的规定仍然适用。</w:t>
      </w:r>
    </w:p>
    <w:p w14:paraId="29346296">
      <w:pPr>
        <w:spacing w:line="360" w:lineRule="auto"/>
        <w:rPr>
          <w:rFonts w:ascii="宋体" w:hAnsi="宋体"/>
          <w:color w:val="36363D"/>
          <w:szCs w:val="21"/>
          <w:highlight w:val="none"/>
        </w:rPr>
      </w:pPr>
      <w:r>
        <w:rPr>
          <w:rFonts w:ascii="宋体" w:hAnsi="宋体"/>
          <w:color w:val="36363D"/>
          <w:szCs w:val="21"/>
          <w:highlight w:val="none"/>
        </w:rPr>
        <w:t xml:space="preserve">3.3.3 </w:t>
      </w:r>
      <w:r>
        <w:rPr>
          <w:rFonts w:hint="eastAsia" w:ascii="宋体" w:hAnsi="宋体"/>
          <w:color w:val="36363D"/>
          <w:szCs w:val="21"/>
          <w:highlight w:val="none"/>
        </w:rPr>
        <w:t>已完成评标，出现特殊情况，招标人可要求中标候选人按规定延长其投标有效期。</w:t>
      </w:r>
    </w:p>
    <w:p w14:paraId="08B15BC8">
      <w:pPr>
        <w:pStyle w:val="4"/>
        <w:spacing w:before="120" w:beforeLines="50" w:after="120" w:afterLines="50" w:line="360" w:lineRule="auto"/>
        <w:rPr>
          <w:color w:val="36363D"/>
          <w:sz w:val="24"/>
          <w:highlight w:val="none"/>
        </w:rPr>
      </w:pPr>
      <w:bookmarkStart w:id="120" w:name="_Toc228615991"/>
      <w:bookmarkStart w:id="121" w:name="_Toc27783"/>
      <w:bookmarkStart w:id="122" w:name="_Toc213216334"/>
      <w:bookmarkStart w:id="123" w:name="_Toc212966755"/>
      <w:bookmarkStart w:id="124" w:name="_Toc213235973"/>
      <w:bookmarkStart w:id="125" w:name="_Toc213298026"/>
      <w:bookmarkStart w:id="126" w:name="_Toc212967519"/>
      <w:bookmarkStart w:id="127" w:name="_Toc213045102"/>
      <w:bookmarkStart w:id="128" w:name="_Toc212784745"/>
      <w:bookmarkStart w:id="129" w:name="_Toc212785475"/>
      <w:bookmarkStart w:id="130" w:name="_Toc212868475"/>
      <w:r>
        <w:rPr>
          <w:rFonts w:hint="eastAsia"/>
          <w:color w:val="36363D"/>
          <w:sz w:val="24"/>
          <w:highlight w:val="none"/>
        </w:rPr>
        <w:t>3.</w:t>
      </w:r>
      <w:bookmarkStart w:id="131" w:name="_Toc201997828"/>
      <w:bookmarkStart w:id="132" w:name="_Toc201401569"/>
      <w:bookmarkStart w:id="133" w:name="_Toc201401377"/>
      <w:r>
        <w:rPr>
          <w:rFonts w:hint="eastAsia"/>
          <w:color w:val="36363D"/>
          <w:sz w:val="24"/>
          <w:highlight w:val="none"/>
        </w:rPr>
        <w:t>4 投标文件的编制要求</w:t>
      </w:r>
      <w:bookmarkEnd w:id="120"/>
      <w:bookmarkEnd w:id="121"/>
    </w:p>
    <w:bookmarkEnd w:id="122"/>
    <w:bookmarkEnd w:id="123"/>
    <w:bookmarkEnd w:id="124"/>
    <w:bookmarkEnd w:id="125"/>
    <w:bookmarkEnd w:id="126"/>
    <w:bookmarkEnd w:id="127"/>
    <w:bookmarkEnd w:id="128"/>
    <w:bookmarkEnd w:id="129"/>
    <w:bookmarkEnd w:id="130"/>
    <w:bookmarkEnd w:id="131"/>
    <w:bookmarkEnd w:id="132"/>
    <w:bookmarkEnd w:id="133"/>
    <w:p w14:paraId="7E4D3ABF">
      <w:pPr>
        <w:spacing w:line="360" w:lineRule="auto"/>
        <w:rPr>
          <w:rFonts w:ascii="宋体" w:hAnsi="宋体"/>
          <w:color w:val="36363D"/>
          <w:highlight w:val="none"/>
        </w:rPr>
      </w:pPr>
      <w:r>
        <w:rPr>
          <w:rFonts w:hint="eastAsia" w:ascii="宋体" w:hAnsi="宋体"/>
          <w:color w:val="36363D"/>
          <w:highlight w:val="none"/>
        </w:rPr>
        <w:t>3.4</w:t>
      </w:r>
      <w:r>
        <w:rPr>
          <w:rFonts w:ascii="宋体" w:hAnsi="宋体"/>
          <w:color w:val="36363D"/>
          <w:highlight w:val="none"/>
        </w:rPr>
        <w:t>.1</w:t>
      </w:r>
      <w:r>
        <w:rPr>
          <w:rFonts w:hint="eastAsia" w:ascii="宋体" w:hAnsi="宋体"/>
          <w:color w:val="36363D"/>
          <w:highlight w:val="none"/>
        </w:rPr>
        <w:t xml:space="preserve"> 投标人提交的投标文件须使用本招标文件提供的投标文件格式，投标文件格式见本招标文件第五章。</w:t>
      </w:r>
    </w:p>
    <w:p w14:paraId="46985010">
      <w:pPr>
        <w:spacing w:line="360" w:lineRule="auto"/>
        <w:rPr>
          <w:rFonts w:ascii="宋体" w:hAnsi="宋体"/>
          <w:color w:val="36363D"/>
          <w:highlight w:val="none"/>
        </w:rPr>
      </w:pPr>
      <w:r>
        <w:rPr>
          <w:rFonts w:hint="eastAsia" w:ascii="宋体" w:hAnsi="宋体"/>
          <w:color w:val="36363D"/>
          <w:highlight w:val="none"/>
        </w:rPr>
        <w:t>3.4.2 商务标编制内容详见“表2-3中第22条投标文件中的商务标主要内容”中的规定；商务标封面的右上角应清楚地注明“正本”或“副本”。正本和副本如有不一致之处，以正本为准。如果未标注“正本”的，则由招标人认定一本为“正本”。</w:t>
      </w:r>
    </w:p>
    <w:p w14:paraId="426265C4">
      <w:pPr>
        <w:spacing w:line="360" w:lineRule="auto"/>
        <w:rPr>
          <w:rFonts w:ascii="宋体" w:hAnsi="宋体"/>
          <w:color w:val="36363D"/>
          <w:highlight w:val="none"/>
        </w:rPr>
      </w:pPr>
      <w:r>
        <w:rPr>
          <w:rFonts w:hint="eastAsia" w:ascii="宋体" w:hAnsi="宋体"/>
          <w:color w:val="36363D"/>
          <w:highlight w:val="none"/>
        </w:rPr>
        <w:t>3.4.3 投标文件提交成果及要求详见：“表2-3 项目编制成果及要求”的规定。</w:t>
      </w:r>
    </w:p>
    <w:p w14:paraId="1BFC770F">
      <w:pPr>
        <w:pStyle w:val="4"/>
        <w:spacing w:before="120" w:beforeLines="50" w:after="120" w:afterLines="50" w:line="360" w:lineRule="auto"/>
        <w:rPr>
          <w:color w:val="36363D"/>
          <w:sz w:val="24"/>
          <w:highlight w:val="none"/>
        </w:rPr>
      </w:pPr>
      <w:bookmarkStart w:id="134" w:name="_Toc3801"/>
      <w:r>
        <w:rPr>
          <w:rFonts w:hint="eastAsia"/>
          <w:color w:val="36363D"/>
          <w:sz w:val="24"/>
          <w:highlight w:val="none"/>
        </w:rPr>
        <w:t>3.5 投标文件的签署</w:t>
      </w:r>
      <w:bookmarkEnd w:id="134"/>
    </w:p>
    <w:p w14:paraId="4376DB81">
      <w:pPr>
        <w:spacing w:line="360" w:lineRule="auto"/>
        <w:rPr>
          <w:rFonts w:ascii="宋体" w:hAnsi="宋体"/>
          <w:color w:val="36363D"/>
          <w:highlight w:val="none"/>
        </w:rPr>
      </w:pPr>
      <w:r>
        <w:rPr>
          <w:rFonts w:hint="eastAsia" w:ascii="宋体" w:hAnsi="宋体"/>
          <w:color w:val="36363D"/>
          <w:highlight w:val="none"/>
        </w:rPr>
        <w:t>3.5</w:t>
      </w:r>
      <w:r>
        <w:rPr>
          <w:rFonts w:ascii="宋体" w:hAnsi="宋体"/>
          <w:color w:val="36363D"/>
          <w:highlight w:val="none"/>
        </w:rPr>
        <w:t>.1</w:t>
      </w:r>
      <w:r>
        <w:rPr>
          <w:rFonts w:hint="eastAsia" w:ascii="宋体" w:hAnsi="宋体"/>
          <w:color w:val="36363D"/>
          <w:highlight w:val="none"/>
        </w:rPr>
        <w:t xml:space="preserve"> 投标文件格式中要求“投标人名称（公章）”之处，应填写投标人的单位名称，并加盖单位公章。</w:t>
      </w:r>
    </w:p>
    <w:p w14:paraId="0E2B7DF4">
      <w:pPr>
        <w:spacing w:line="360" w:lineRule="auto"/>
        <w:rPr>
          <w:rFonts w:ascii="宋体" w:hAnsi="宋体"/>
          <w:color w:val="36363D"/>
          <w:highlight w:val="none"/>
        </w:rPr>
      </w:pPr>
      <w:r>
        <w:rPr>
          <w:rFonts w:hint="eastAsia" w:ascii="宋体" w:hAnsi="宋体"/>
          <w:color w:val="36363D"/>
          <w:highlight w:val="none"/>
        </w:rPr>
        <w:t>3.5.2 投标文件格式中要求“投标人代表（签名或盖章）”之处，必须由投标人代表签名或盖章。投标人代表必须是投标人的法定代表人或其授权委托人。</w:t>
      </w:r>
    </w:p>
    <w:p w14:paraId="0DEA2CBC">
      <w:pPr>
        <w:spacing w:line="360" w:lineRule="auto"/>
        <w:rPr>
          <w:rFonts w:ascii="宋体" w:hAnsi="宋体"/>
          <w:color w:val="36363D"/>
          <w:highlight w:val="none"/>
        </w:rPr>
      </w:pPr>
      <w:r>
        <w:rPr>
          <w:rFonts w:hint="eastAsia" w:ascii="宋体" w:hAnsi="宋体"/>
          <w:color w:val="36363D"/>
          <w:highlight w:val="none"/>
        </w:rPr>
        <w:t>3.5.3 投标文件如有修改，修改处应加盖投标人公章或由投标文件签署人签字或盖章。</w:t>
      </w:r>
    </w:p>
    <w:p w14:paraId="3F67670A">
      <w:pPr>
        <w:pStyle w:val="3"/>
        <w:spacing w:before="120" w:after="120" w:line="360" w:lineRule="auto"/>
        <w:rPr>
          <w:color w:val="36363D"/>
          <w:sz w:val="28"/>
          <w:szCs w:val="28"/>
          <w:highlight w:val="none"/>
        </w:rPr>
      </w:pPr>
      <w:bookmarkStart w:id="135" w:name="_Toc404851492"/>
      <w:bookmarkStart w:id="136" w:name="_Toc2539"/>
      <w:bookmarkStart w:id="137" w:name="_Toc478381377"/>
      <w:bookmarkStart w:id="138" w:name="_Toc19519"/>
      <w:bookmarkStart w:id="139" w:name="_Toc14251627"/>
      <w:r>
        <w:rPr>
          <w:rFonts w:hint="eastAsia"/>
          <w:color w:val="36363D"/>
          <w:sz w:val="28"/>
          <w:szCs w:val="28"/>
          <w:highlight w:val="none"/>
        </w:rPr>
        <w:t>4.投标文件的提交</w:t>
      </w:r>
      <w:bookmarkEnd w:id="135"/>
      <w:bookmarkEnd w:id="136"/>
      <w:bookmarkEnd w:id="137"/>
      <w:bookmarkEnd w:id="138"/>
      <w:bookmarkEnd w:id="139"/>
    </w:p>
    <w:p w14:paraId="6F9E8EB7">
      <w:pPr>
        <w:pStyle w:val="4"/>
        <w:spacing w:before="120" w:beforeLines="50" w:after="120" w:afterLines="50" w:line="360" w:lineRule="auto"/>
        <w:rPr>
          <w:color w:val="36363D"/>
          <w:sz w:val="24"/>
          <w:highlight w:val="none"/>
        </w:rPr>
      </w:pPr>
      <w:bookmarkStart w:id="140" w:name="_Toc228615993"/>
      <w:bookmarkStart w:id="141" w:name="_Toc29932"/>
      <w:r>
        <w:rPr>
          <w:rFonts w:hint="eastAsia"/>
          <w:color w:val="36363D"/>
          <w:sz w:val="24"/>
          <w:highlight w:val="none"/>
        </w:rPr>
        <w:t>4.1 投标文件的份数、标记和</w:t>
      </w:r>
      <w:bookmarkEnd w:id="140"/>
      <w:r>
        <w:rPr>
          <w:rFonts w:hint="eastAsia"/>
          <w:color w:val="36363D"/>
          <w:sz w:val="24"/>
          <w:highlight w:val="none"/>
        </w:rPr>
        <w:t>密封</w:t>
      </w:r>
      <w:bookmarkEnd w:id="141"/>
    </w:p>
    <w:p w14:paraId="776A94C2">
      <w:pPr>
        <w:spacing w:line="360" w:lineRule="auto"/>
        <w:ind w:firstLine="420" w:firstLineChars="200"/>
        <w:rPr>
          <w:rFonts w:ascii="宋体" w:hAnsi="宋体"/>
          <w:color w:val="36363D"/>
          <w:highlight w:val="none"/>
        </w:rPr>
      </w:pPr>
      <w:r>
        <w:rPr>
          <w:rFonts w:hint="eastAsia" w:ascii="宋体" w:hAnsi="宋体"/>
          <w:color w:val="36363D"/>
          <w:highlight w:val="none"/>
        </w:rPr>
        <w:t>投标文件的份数，</w:t>
      </w:r>
      <w:r>
        <w:rPr>
          <w:rFonts w:hint="eastAsia" w:ascii="宋体" w:hAnsi="宋体"/>
          <w:color w:val="36363D"/>
          <w:highlight w:val="none"/>
          <w:lang w:val="en-US" w:eastAsia="zh-CN"/>
        </w:rPr>
        <w:t>资格审查文件、</w:t>
      </w:r>
      <w:r>
        <w:rPr>
          <w:rFonts w:hint="eastAsia" w:ascii="宋体" w:hAnsi="宋体"/>
          <w:color w:val="36363D"/>
          <w:highlight w:val="none"/>
        </w:rPr>
        <w:t>资信标</w:t>
      </w:r>
      <w:r>
        <w:rPr>
          <w:rFonts w:hint="eastAsia" w:ascii="宋体" w:hAnsi="宋体"/>
          <w:color w:val="36363D"/>
          <w:highlight w:val="none"/>
          <w:lang w:eastAsia="zh-CN"/>
        </w:rPr>
        <w:t>、</w:t>
      </w:r>
      <w:r>
        <w:rPr>
          <w:rFonts w:hint="eastAsia" w:ascii="宋体" w:hAnsi="宋体"/>
          <w:color w:val="36363D"/>
          <w:highlight w:val="none"/>
        </w:rPr>
        <w:t>技术标</w:t>
      </w:r>
      <w:r>
        <w:rPr>
          <w:rFonts w:hint="eastAsia" w:ascii="宋体" w:hAnsi="宋体"/>
          <w:color w:val="36363D"/>
          <w:highlight w:val="none"/>
          <w:lang w:eastAsia="zh-CN"/>
        </w:rPr>
        <w:t>、</w:t>
      </w:r>
      <w:r>
        <w:rPr>
          <w:rFonts w:hint="eastAsia" w:ascii="宋体" w:hAnsi="宋体"/>
          <w:color w:val="36363D"/>
          <w:highlight w:val="none"/>
        </w:rPr>
        <w:t>商务标正本、副本各一份</w:t>
      </w:r>
      <w:r>
        <w:rPr>
          <w:rFonts w:hint="eastAsia" w:ascii="宋体" w:hAnsi="宋体"/>
          <w:color w:val="36363D"/>
          <w:highlight w:val="none"/>
          <w:lang w:eastAsia="zh-CN"/>
        </w:rPr>
        <w:t>，</w:t>
      </w:r>
      <w:r>
        <w:rPr>
          <w:rFonts w:hint="eastAsia" w:ascii="宋体" w:hAnsi="宋体"/>
          <w:color w:val="36363D"/>
          <w:highlight w:val="none"/>
        </w:rPr>
        <w:t>共八本。投标文件份数及密封要求详见表2-3中的第23条。</w:t>
      </w:r>
    </w:p>
    <w:p w14:paraId="033CC3D3">
      <w:pPr>
        <w:pStyle w:val="4"/>
        <w:spacing w:before="120" w:beforeLines="50" w:after="120" w:afterLines="50" w:line="360" w:lineRule="auto"/>
        <w:rPr>
          <w:color w:val="36363D"/>
          <w:sz w:val="24"/>
          <w:highlight w:val="none"/>
        </w:rPr>
      </w:pPr>
      <w:bookmarkStart w:id="142" w:name="_Toc11894"/>
      <w:r>
        <w:rPr>
          <w:rFonts w:hint="eastAsia"/>
          <w:color w:val="36363D"/>
          <w:sz w:val="24"/>
          <w:highlight w:val="none"/>
        </w:rPr>
        <w:t>4.2 投标截止时间</w:t>
      </w:r>
      <w:bookmarkEnd w:id="142"/>
    </w:p>
    <w:p w14:paraId="18E84BA0">
      <w:pPr>
        <w:spacing w:line="360" w:lineRule="auto"/>
        <w:rPr>
          <w:rFonts w:ascii="宋体" w:hAnsi="宋体"/>
          <w:color w:val="36363D"/>
          <w:highlight w:val="none"/>
        </w:rPr>
      </w:pPr>
      <w:r>
        <w:rPr>
          <w:rFonts w:hint="eastAsia" w:ascii="宋体" w:hAnsi="宋体"/>
          <w:color w:val="36363D"/>
          <w:highlight w:val="none"/>
        </w:rPr>
        <w:t>4.2.1 投标人应根据“表2-2规定中的第18条”中的内容，在投标截止时间前将投标文件送达指定地点。逾期概不受理。</w:t>
      </w:r>
    </w:p>
    <w:p w14:paraId="739B16A1">
      <w:pPr>
        <w:spacing w:line="360" w:lineRule="auto"/>
        <w:rPr>
          <w:rFonts w:ascii="宋体" w:hAnsi="宋体"/>
          <w:color w:val="36363D"/>
          <w:highlight w:val="none"/>
        </w:rPr>
      </w:pPr>
      <w:r>
        <w:rPr>
          <w:rFonts w:hint="eastAsia" w:ascii="宋体" w:hAnsi="宋体"/>
          <w:color w:val="36363D"/>
          <w:highlight w:val="none"/>
        </w:rPr>
        <w:t>4.2.2 投标人递交投标文件后应自行离开投标地点，不得逗留及影响他人递交投标文件。</w:t>
      </w:r>
    </w:p>
    <w:p w14:paraId="6D408713">
      <w:pPr>
        <w:pStyle w:val="4"/>
        <w:spacing w:before="120" w:beforeLines="50" w:after="120" w:afterLines="50" w:line="360" w:lineRule="auto"/>
        <w:rPr>
          <w:color w:val="36363D"/>
          <w:sz w:val="24"/>
          <w:highlight w:val="none"/>
        </w:rPr>
      </w:pPr>
      <w:bookmarkStart w:id="143" w:name="_Toc9368"/>
      <w:r>
        <w:rPr>
          <w:rFonts w:hint="eastAsia"/>
          <w:color w:val="36363D"/>
          <w:sz w:val="24"/>
          <w:highlight w:val="none"/>
        </w:rPr>
        <w:t>4.3投标文件的补充、修改与撤回</w:t>
      </w:r>
      <w:bookmarkEnd w:id="143"/>
    </w:p>
    <w:p w14:paraId="043A80DD">
      <w:pPr>
        <w:spacing w:line="360" w:lineRule="auto"/>
        <w:ind w:firstLine="420" w:firstLineChars="200"/>
        <w:rPr>
          <w:rFonts w:ascii="宋体" w:hAnsi="宋体"/>
          <w:color w:val="36363D"/>
          <w:highlight w:val="none"/>
        </w:rPr>
      </w:pPr>
      <w:r>
        <w:rPr>
          <w:rFonts w:hint="eastAsia" w:ascii="宋体" w:hAnsi="宋体"/>
          <w:color w:val="36363D"/>
          <w:highlight w:val="none"/>
        </w:rPr>
        <w:t>投标截止时间之后至投标文件有效期终止之前，投标人不得要求补充、修改或撤回其投标。招标人或评标委员会要求对投标文件做必要修正或澄清除外。</w:t>
      </w:r>
    </w:p>
    <w:p w14:paraId="59EFE4E9">
      <w:pPr>
        <w:pStyle w:val="4"/>
        <w:spacing w:before="120" w:beforeLines="50" w:after="120" w:afterLines="50" w:line="360" w:lineRule="auto"/>
        <w:rPr>
          <w:color w:val="36363D"/>
          <w:sz w:val="24"/>
          <w:highlight w:val="none"/>
        </w:rPr>
      </w:pPr>
      <w:bookmarkStart w:id="144" w:name="_Toc24999"/>
      <w:r>
        <w:rPr>
          <w:rFonts w:hint="eastAsia"/>
          <w:color w:val="36363D"/>
          <w:sz w:val="24"/>
          <w:highlight w:val="none"/>
        </w:rPr>
        <w:t>4.4截标时投标文件的数量要求</w:t>
      </w:r>
      <w:bookmarkEnd w:id="144"/>
    </w:p>
    <w:p w14:paraId="3C5EF750">
      <w:pPr>
        <w:spacing w:line="360" w:lineRule="auto"/>
        <w:ind w:firstLine="420" w:firstLineChars="200"/>
        <w:rPr>
          <w:rFonts w:ascii="宋体" w:hAnsi="宋体"/>
          <w:color w:val="36363D"/>
          <w:highlight w:val="none"/>
        </w:rPr>
      </w:pPr>
      <w:r>
        <w:rPr>
          <w:rFonts w:ascii="宋体" w:hAnsi="宋体"/>
          <w:color w:val="36363D"/>
          <w:highlight w:val="none"/>
        </w:rPr>
        <w:t>截标时</w:t>
      </w:r>
      <w:r>
        <w:rPr>
          <w:rFonts w:hint="eastAsia" w:ascii="宋体" w:hAnsi="宋体"/>
          <w:color w:val="36363D"/>
          <w:highlight w:val="none"/>
        </w:rPr>
        <w:t>递</w:t>
      </w:r>
      <w:r>
        <w:rPr>
          <w:rFonts w:ascii="宋体" w:hAnsi="宋体"/>
          <w:color w:val="36363D"/>
          <w:highlight w:val="none"/>
        </w:rPr>
        <w:t>交标书的投标</w:t>
      </w:r>
      <w:r>
        <w:rPr>
          <w:rFonts w:hint="eastAsia" w:ascii="宋体" w:hAnsi="宋体"/>
          <w:color w:val="36363D"/>
          <w:highlight w:val="none"/>
        </w:rPr>
        <w:t>人</w:t>
      </w:r>
      <w:r>
        <w:rPr>
          <w:rFonts w:ascii="宋体" w:hAnsi="宋体"/>
          <w:color w:val="36363D"/>
          <w:highlight w:val="none"/>
        </w:rPr>
        <w:t>数</w:t>
      </w:r>
      <w:r>
        <w:rPr>
          <w:rFonts w:hint="eastAsia" w:ascii="宋体" w:hAnsi="宋体"/>
          <w:color w:val="36363D"/>
          <w:highlight w:val="none"/>
        </w:rPr>
        <w:t>量不足3名的，招标人将按法律法规的规定暂停或继续</w:t>
      </w:r>
      <w:r>
        <w:rPr>
          <w:rFonts w:ascii="宋体" w:hAnsi="宋体"/>
          <w:color w:val="36363D"/>
          <w:highlight w:val="none"/>
        </w:rPr>
        <w:t>开标和评标程序</w:t>
      </w:r>
      <w:r>
        <w:rPr>
          <w:rFonts w:hint="eastAsia" w:ascii="宋体" w:hAnsi="宋体"/>
          <w:color w:val="36363D"/>
          <w:highlight w:val="none"/>
        </w:rPr>
        <w:t>。如导致招标失败，招标人将不负担因此给</w:t>
      </w:r>
      <w:r>
        <w:rPr>
          <w:rFonts w:ascii="宋体" w:hAnsi="宋体"/>
          <w:color w:val="36363D"/>
          <w:highlight w:val="none"/>
        </w:rPr>
        <w:t>投标</w:t>
      </w:r>
      <w:r>
        <w:rPr>
          <w:rFonts w:hint="eastAsia" w:ascii="宋体" w:hAnsi="宋体"/>
          <w:color w:val="36363D"/>
          <w:highlight w:val="none"/>
        </w:rPr>
        <w:t>人造成的损失。</w:t>
      </w:r>
    </w:p>
    <w:p w14:paraId="288F2DE0">
      <w:pPr>
        <w:pStyle w:val="3"/>
        <w:spacing w:before="120" w:after="120" w:line="360" w:lineRule="auto"/>
        <w:rPr>
          <w:color w:val="36363D"/>
          <w:sz w:val="28"/>
          <w:szCs w:val="28"/>
          <w:highlight w:val="none"/>
        </w:rPr>
      </w:pPr>
      <w:bookmarkStart w:id="145" w:name="_Toc29960"/>
      <w:bookmarkStart w:id="146" w:name="_Toc14251628"/>
      <w:bookmarkStart w:id="147" w:name="_Toc478381378"/>
      <w:bookmarkStart w:id="148" w:name="_Toc3436"/>
      <w:bookmarkStart w:id="149" w:name="_Toc404851493"/>
      <w:r>
        <w:rPr>
          <w:rFonts w:hint="eastAsia"/>
          <w:color w:val="36363D"/>
          <w:sz w:val="28"/>
          <w:szCs w:val="28"/>
          <w:highlight w:val="none"/>
        </w:rPr>
        <w:t>5.评标及开标</w:t>
      </w:r>
      <w:bookmarkEnd w:id="145"/>
      <w:bookmarkEnd w:id="146"/>
      <w:bookmarkEnd w:id="147"/>
      <w:bookmarkEnd w:id="148"/>
      <w:bookmarkEnd w:id="149"/>
    </w:p>
    <w:p w14:paraId="33DDA4FF">
      <w:pPr>
        <w:pStyle w:val="4"/>
        <w:spacing w:before="120" w:beforeLines="50" w:after="120" w:afterLines="50" w:line="360" w:lineRule="auto"/>
        <w:rPr>
          <w:color w:val="36363D"/>
          <w:sz w:val="24"/>
          <w:highlight w:val="none"/>
        </w:rPr>
      </w:pPr>
      <w:bookmarkStart w:id="150" w:name="_Toc8294"/>
      <w:bookmarkStart w:id="151" w:name="_Toc212868481"/>
      <w:bookmarkStart w:id="152" w:name="_Toc201997848"/>
      <w:bookmarkStart w:id="153" w:name="_Toc201401587"/>
      <w:bookmarkStart w:id="154" w:name="_Toc201401395"/>
      <w:bookmarkStart w:id="155" w:name="_Toc213045108"/>
      <w:bookmarkStart w:id="156" w:name="_Toc213235979"/>
      <w:bookmarkStart w:id="157" w:name="_Toc228615998"/>
      <w:bookmarkStart w:id="158" w:name="_Toc212967525"/>
      <w:bookmarkStart w:id="159" w:name="_Toc212784751"/>
      <w:bookmarkStart w:id="160" w:name="_Toc213298032"/>
      <w:bookmarkStart w:id="161" w:name="_Toc213216340"/>
      <w:bookmarkStart w:id="162" w:name="_Toc212966761"/>
      <w:bookmarkStart w:id="163" w:name="_Toc212785481"/>
      <w:r>
        <w:rPr>
          <w:color w:val="36363D"/>
          <w:sz w:val="24"/>
          <w:highlight w:val="none"/>
        </w:rPr>
        <w:t>5.1</w:t>
      </w:r>
      <w:r>
        <w:rPr>
          <w:rFonts w:hint="eastAsia"/>
          <w:color w:val="36363D"/>
          <w:sz w:val="24"/>
          <w:highlight w:val="none"/>
        </w:rPr>
        <w:t>评标委员会职责</w:t>
      </w:r>
    </w:p>
    <w:p w14:paraId="293959E5">
      <w:pPr>
        <w:spacing w:line="360" w:lineRule="auto"/>
        <w:rPr>
          <w:rFonts w:ascii="宋体" w:hAnsi="宋体"/>
          <w:color w:val="36363D"/>
          <w:highlight w:val="none"/>
        </w:rPr>
      </w:pPr>
      <w:r>
        <w:rPr>
          <w:rFonts w:hint="eastAsia" w:ascii="宋体" w:hAnsi="宋体"/>
          <w:color w:val="36363D"/>
          <w:highlight w:val="none"/>
        </w:rPr>
        <w:t>5.1.1 评标委员会由招标人依法组建，负责评标活动。</w:t>
      </w:r>
    </w:p>
    <w:p w14:paraId="75AA0B0B">
      <w:pPr>
        <w:spacing w:line="360" w:lineRule="auto"/>
        <w:rPr>
          <w:rFonts w:ascii="宋体" w:hAnsi="宋体"/>
          <w:color w:val="36363D"/>
          <w:highlight w:val="none"/>
        </w:rPr>
      </w:pPr>
      <w:r>
        <w:rPr>
          <w:rFonts w:hint="eastAsia" w:ascii="宋体" w:hAnsi="宋体"/>
          <w:color w:val="36363D"/>
          <w:highlight w:val="none"/>
        </w:rPr>
        <w:t>5.1.2 评标委员会推举一名评标组长，主持评审工作，在评标过程中，负责人与其他成员有同等打分权。</w:t>
      </w:r>
    </w:p>
    <w:p w14:paraId="528603BC">
      <w:pPr>
        <w:spacing w:line="360" w:lineRule="auto"/>
        <w:rPr>
          <w:rFonts w:ascii="宋体" w:hAnsi="宋体"/>
          <w:color w:val="36363D"/>
          <w:highlight w:val="none"/>
        </w:rPr>
      </w:pPr>
      <w:r>
        <w:rPr>
          <w:rFonts w:hint="eastAsia" w:ascii="宋体" w:hAnsi="宋体"/>
          <w:color w:val="36363D"/>
          <w:highlight w:val="none"/>
        </w:rPr>
        <w:t>5.1.3 评标委员会根据招标文件规定的评标方法和标准，对投标文件进行比较和评审，招标文件中没有规定的方法和标准不得作为评标的依据。</w:t>
      </w:r>
    </w:p>
    <w:p w14:paraId="28951205">
      <w:pPr>
        <w:spacing w:line="360" w:lineRule="auto"/>
        <w:rPr>
          <w:rFonts w:ascii="宋体" w:hAnsi="宋体"/>
          <w:color w:val="36363D"/>
          <w:highlight w:val="none"/>
        </w:rPr>
      </w:pPr>
      <w:r>
        <w:rPr>
          <w:rFonts w:hint="eastAsia" w:ascii="宋体" w:hAnsi="宋体"/>
          <w:color w:val="36363D"/>
          <w:highlight w:val="none"/>
        </w:rPr>
        <w:t>5.1.4 评标过程中发现的重大问题，由评标委员会负责裁决。</w:t>
      </w:r>
    </w:p>
    <w:p w14:paraId="706D055B">
      <w:pPr>
        <w:spacing w:line="360" w:lineRule="auto"/>
        <w:rPr>
          <w:rFonts w:ascii="宋体" w:hAnsi="宋体"/>
          <w:color w:val="36363D"/>
          <w:highlight w:val="none"/>
        </w:rPr>
      </w:pPr>
      <w:r>
        <w:rPr>
          <w:rFonts w:hint="eastAsia" w:ascii="宋体" w:hAnsi="宋体"/>
          <w:color w:val="36363D"/>
          <w:highlight w:val="none"/>
        </w:rPr>
        <w:t>5.1.5 评标讨论过程中，评标委员会成员应当对投标文件发表专业、客观、公正的意见，意见不一致时应作进一步的讨论。评标委员会成员对任何一个投标文件的质疑，应当在讨论或现场讲解时提出，评分结果确定后才提出的质疑，不可作为改变评分结果的依据。</w:t>
      </w:r>
    </w:p>
    <w:p w14:paraId="7BEB5A94">
      <w:pPr>
        <w:pStyle w:val="4"/>
        <w:spacing w:before="120" w:beforeLines="50" w:after="120" w:afterLines="50" w:line="360" w:lineRule="auto"/>
        <w:rPr>
          <w:color w:val="36363D"/>
          <w:sz w:val="24"/>
          <w:highlight w:val="none"/>
        </w:rPr>
      </w:pPr>
      <w:r>
        <w:rPr>
          <w:rFonts w:hint="eastAsia"/>
          <w:color w:val="36363D"/>
          <w:sz w:val="24"/>
          <w:highlight w:val="none"/>
        </w:rPr>
        <w:t>5.2 评标及开标程序</w:t>
      </w:r>
    </w:p>
    <w:p w14:paraId="717FDBFB">
      <w:pPr>
        <w:spacing w:line="360" w:lineRule="auto"/>
        <w:ind w:firstLine="420" w:firstLineChars="200"/>
        <w:rPr>
          <w:rFonts w:ascii="宋体" w:hAnsi="宋体"/>
          <w:color w:val="36363D"/>
          <w:highlight w:val="none"/>
        </w:rPr>
      </w:pPr>
      <w:r>
        <w:rPr>
          <w:rFonts w:hint="eastAsia" w:ascii="宋体" w:hAnsi="宋体"/>
          <w:color w:val="36363D"/>
          <w:highlight w:val="none"/>
        </w:rPr>
        <w:t>评标及开标按以下步骤进行：</w:t>
      </w:r>
    </w:p>
    <w:p w14:paraId="118B33F5">
      <w:pPr>
        <w:spacing w:line="360" w:lineRule="auto"/>
        <w:rPr>
          <w:rFonts w:hint="eastAsia" w:ascii="宋体" w:hAnsi="宋体"/>
          <w:b/>
          <w:bCs/>
          <w:color w:val="36363D"/>
          <w:highlight w:val="none"/>
        </w:rPr>
      </w:pPr>
      <w:r>
        <w:rPr>
          <w:rFonts w:hint="eastAsia" w:ascii="宋体" w:hAnsi="宋体"/>
          <w:b/>
          <w:bCs/>
          <w:color w:val="36363D"/>
          <w:highlight w:val="none"/>
        </w:rPr>
        <w:t>5</w:t>
      </w:r>
      <w:r>
        <w:rPr>
          <w:rFonts w:ascii="宋体" w:hAnsi="宋体"/>
          <w:b/>
          <w:bCs/>
          <w:color w:val="36363D"/>
          <w:highlight w:val="none"/>
        </w:rPr>
        <w:t>.2.1</w:t>
      </w:r>
      <w:r>
        <w:rPr>
          <w:rFonts w:hint="eastAsia" w:ascii="宋体" w:hAnsi="宋体"/>
          <w:b/>
          <w:bCs/>
          <w:color w:val="36363D"/>
          <w:highlight w:val="none"/>
        </w:rPr>
        <w:t>开标程序为先开资信标和技术标，开标会当天开商务标。资信标，技术标在投标人递交投标文件时由招标人及投标人共同确认标书密封性后开启。</w:t>
      </w:r>
    </w:p>
    <w:p w14:paraId="7C7ABEED">
      <w:pPr>
        <w:spacing w:line="360" w:lineRule="auto"/>
        <w:rPr>
          <w:rFonts w:ascii="宋体" w:hAnsi="宋体"/>
          <w:color w:val="36363D"/>
          <w:highlight w:val="none"/>
        </w:rPr>
      </w:pPr>
      <w:r>
        <w:rPr>
          <w:rFonts w:hint="eastAsia" w:ascii="宋体" w:hAnsi="宋体"/>
          <w:color w:val="36363D"/>
          <w:highlight w:val="none"/>
        </w:rPr>
        <w:t>5.2.</w:t>
      </w:r>
      <w:r>
        <w:rPr>
          <w:rFonts w:ascii="宋体" w:hAnsi="宋体"/>
          <w:color w:val="36363D"/>
          <w:highlight w:val="none"/>
        </w:rPr>
        <w:t>2</w:t>
      </w:r>
      <w:r>
        <w:rPr>
          <w:rFonts w:hint="eastAsia" w:ascii="宋体" w:hAnsi="宋体"/>
          <w:color w:val="36363D"/>
          <w:highlight w:val="none"/>
        </w:rPr>
        <w:t>评标委员会成员听取投标人标书讲解（若有）。</w:t>
      </w:r>
    </w:p>
    <w:p w14:paraId="268E0C56">
      <w:pPr>
        <w:spacing w:line="360" w:lineRule="auto"/>
        <w:rPr>
          <w:rFonts w:ascii="宋体" w:hAnsi="宋体"/>
          <w:color w:val="36363D"/>
          <w:highlight w:val="none"/>
        </w:rPr>
      </w:pPr>
      <w:r>
        <w:rPr>
          <w:rFonts w:hint="eastAsia" w:ascii="宋体" w:hAnsi="宋体"/>
          <w:color w:val="36363D"/>
          <w:highlight w:val="none"/>
        </w:rPr>
        <w:t>5.2.</w:t>
      </w:r>
      <w:r>
        <w:rPr>
          <w:rFonts w:ascii="宋体" w:hAnsi="宋体"/>
          <w:color w:val="36363D"/>
          <w:highlight w:val="none"/>
        </w:rPr>
        <w:t>3</w:t>
      </w:r>
      <w:r>
        <w:rPr>
          <w:rFonts w:hint="eastAsia" w:ascii="宋体" w:hAnsi="宋体"/>
          <w:color w:val="36363D"/>
          <w:highlight w:val="none"/>
        </w:rPr>
        <w:t>评标委员会成员进行独立评审。</w:t>
      </w:r>
    </w:p>
    <w:p w14:paraId="2B84D11E">
      <w:pPr>
        <w:spacing w:line="360" w:lineRule="auto"/>
        <w:rPr>
          <w:rFonts w:ascii="宋体" w:hAnsi="宋体"/>
          <w:color w:val="36363D"/>
          <w:highlight w:val="none"/>
        </w:rPr>
      </w:pPr>
      <w:r>
        <w:rPr>
          <w:rFonts w:hint="eastAsia" w:ascii="宋体" w:hAnsi="宋体"/>
          <w:color w:val="36363D"/>
          <w:highlight w:val="none"/>
        </w:rPr>
        <w:t>5.2.</w:t>
      </w:r>
      <w:r>
        <w:rPr>
          <w:rFonts w:ascii="宋体" w:hAnsi="宋体"/>
          <w:color w:val="36363D"/>
          <w:highlight w:val="none"/>
        </w:rPr>
        <w:t>4</w:t>
      </w:r>
      <w:r>
        <w:rPr>
          <w:rFonts w:hint="eastAsia" w:ascii="宋体" w:hAnsi="宋体"/>
          <w:color w:val="36363D"/>
          <w:highlight w:val="none"/>
        </w:rPr>
        <w:t>如果有废标提议，由评标委员会成员共同表决，决定是否废标。</w:t>
      </w:r>
    </w:p>
    <w:p w14:paraId="355132B9">
      <w:pPr>
        <w:spacing w:line="360" w:lineRule="auto"/>
        <w:rPr>
          <w:rFonts w:ascii="宋体" w:hAnsi="宋体"/>
          <w:color w:val="36363D"/>
          <w:highlight w:val="none"/>
        </w:rPr>
      </w:pPr>
      <w:r>
        <w:rPr>
          <w:rFonts w:hint="eastAsia" w:ascii="宋体" w:hAnsi="宋体"/>
          <w:color w:val="36363D"/>
          <w:highlight w:val="none"/>
        </w:rPr>
        <w:t>5.2.</w:t>
      </w:r>
      <w:r>
        <w:rPr>
          <w:rFonts w:ascii="宋体" w:hAnsi="宋体"/>
          <w:color w:val="36363D"/>
          <w:highlight w:val="none"/>
        </w:rPr>
        <w:t>5</w:t>
      </w:r>
      <w:r>
        <w:rPr>
          <w:rFonts w:hint="eastAsia" w:ascii="宋体" w:hAnsi="宋体"/>
          <w:color w:val="36363D"/>
          <w:highlight w:val="none"/>
        </w:rPr>
        <w:t>开标结束后，评标委员会撰写、签署评标报告，推荐中标候选人。评标报告由评标委员会全体成员签字，对评标结论持有异议的评委可以书面方式阐述其不同意见和理由。</w:t>
      </w:r>
    </w:p>
    <w:p w14:paraId="4F67D5A4">
      <w:pPr>
        <w:pStyle w:val="4"/>
        <w:spacing w:before="120" w:beforeLines="50" w:after="120" w:afterLines="50" w:line="360" w:lineRule="auto"/>
        <w:rPr>
          <w:color w:val="36363D"/>
          <w:sz w:val="24"/>
          <w:highlight w:val="none"/>
        </w:rPr>
      </w:pPr>
      <w:r>
        <w:rPr>
          <w:rFonts w:hint="eastAsia"/>
          <w:color w:val="36363D"/>
          <w:sz w:val="24"/>
          <w:highlight w:val="none"/>
        </w:rPr>
        <w:t>5.3 投标文件不予受理情形</w:t>
      </w:r>
    </w:p>
    <w:p w14:paraId="43000150">
      <w:pPr>
        <w:spacing w:line="360" w:lineRule="auto"/>
        <w:rPr>
          <w:rFonts w:ascii="宋体" w:hAnsi="宋体"/>
          <w:color w:val="36363D"/>
          <w:highlight w:val="none"/>
        </w:rPr>
      </w:pPr>
      <w:r>
        <w:rPr>
          <w:rFonts w:hint="eastAsia" w:ascii="宋体" w:hAnsi="宋体"/>
          <w:color w:val="36363D"/>
          <w:highlight w:val="none"/>
        </w:rPr>
        <w:t>5.3.1</w:t>
      </w:r>
      <w:r>
        <w:rPr>
          <w:rFonts w:ascii="宋体" w:hAnsi="宋体"/>
          <w:color w:val="36363D"/>
          <w:highlight w:val="none"/>
        </w:rPr>
        <w:t xml:space="preserve"> 投标文件有下列情形之一的，</w:t>
      </w:r>
      <w:r>
        <w:rPr>
          <w:rFonts w:hint="eastAsia" w:ascii="宋体" w:hAnsi="宋体"/>
          <w:color w:val="36363D"/>
          <w:highlight w:val="none"/>
        </w:rPr>
        <w:t>其投标文件将</w:t>
      </w:r>
      <w:r>
        <w:rPr>
          <w:rFonts w:ascii="宋体" w:hAnsi="宋体"/>
          <w:color w:val="36363D"/>
          <w:highlight w:val="none"/>
        </w:rPr>
        <w:t>不予受理：</w:t>
      </w:r>
    </w:p>
    <w:p w14:paraId="36B5510A">
      <w:pPr>
        <w:spacing w:line="360" w:lineRule="auto"/>
        <w:ind w:firstLine="105" w:firstLineChars="50"/>
        <w:rPr>
          <w:rFonts w:ascii="宋体" w:hAnsi="宋体"/>
          <w:color w:val="36363D"/>
          <w:highlight w:val="none"/>
        </w:rPr>
      </w:pPr>
      <w:r>
        <w:rPr>
          <w:rFonts w:hint="eastAsia" w:ascii="宋体" w:hAnsi="宋体"/>
          <w:color w:val="36363D"/>
          <w:highlight w:val="none"/>
        </w:rPr>
        <w:t>1）逾期提交投标文件的；</w:t>
      </w:r>
    </w:p>
    <w:p w14:paraId="08C1878C">
      <w:pPr>
        <w:spacing w:line="360" w:lineRule="auto"/>
        <w:ind w:firstLine="105" w:firstLineChars="50"/>
        <w:rPr>
          <w:rFonts w:ascii="宋体" w:hAnsi="宋体"/>
          <w:color w:val="36363D"/>
          <w:highlight w:val="none"/>
        </w:rPr>
      </w:pPr>
      <w:r>
        <w:rPr>
          <w:rFonts w:hint="eastAsia" w:ascii="宋体" w:hAnsi="宋体"/>
          <w:color w:val="36363D"/>
          <w:highlight w:val="none"/>
        </w:rPr>
        <w:t>2）《投标函》未加盖投标人公章的，或未经法定代表人或其授权委托人签字或盖章的；</w:t>
      </w:r>
    </w:p>
    <w:p w14:paraId="7928D15A">
      <w:pPr>
        <w:spacing w:line="360" w:lineRule="auto"/>
        <w:ind w:firstLine="105" w:firstLineChars="50"/>
        <w:rPr>
          <w:rFonts w:ascii="宋体" w:hAnsi="宋体"/>
          <w:color w:val="36363D"/>
          <w:highlight w:val="none"/>
        </w:rPr>
      </w:pPr>
      <w:r>
        <w:rPr>
          <w:rFonts w:hint="eastAsia" w:ascii="宋体" w:hAnsi="宋体"/>
          <w:color w:val="36363D"/>
          <w:highlight w:val="none"/>
        </w:rPr>
        <w:t>3）未按招标文件要求填写《投标函》，且投标人拒绝接受修正的；</w:t>
      </w:r>
    </w:p>
    <w:p w14:paraId="61372B73">
      <w:pPr>
        <w:spacing w:line="360" w:lineRule="auto"/>
        <w:ind w:firstLine="105" w:firstLineChars="50"/>
        <w:rPr>
          <w:rFonts w:ascii="宋体" w:hAnsi="宋体"/>
          <w:color w:val="36363D"/>
          <w:highlight w:val="none"/>
        </w:rPr>
      </w:pPr>
      <w:r>
        <w:rPr>
          <w:rFonts w:hint="eastAsia" w:ascii="宋体" w:hAnsi="宋体"/>
          <w:color w:val="36363D"/>
          <w:highlight w:val="none"/>
        </w:rPr>
        <w:t>4）</w:t>
      </w:r>
      <w:r>
        <w:rPr>
          <w:rFonts w:ascii="宋体" w:hAnsi="宋体"/>
          <w:color w:val="36363D"/>
          <w:highlight w:val="none"/>
        </w:rPr>
        <w:t>投标人名称或组织结构与</w:t>
      </w:r>
      <w:r>
        <w:rPr>
          <w:rFonts w:hint="eastAsia" w:ascii="宋体" w:hAnsi="宋体"/>
          <w:color w:val="36363D"/>
          <w:highlight w:val="none"/>
        </w:rPr>
        <w:t>投标报名或者</w:t>
      </w:r>
      <w:r>
        <w:rPr>
          <w:rFonts w:ascii="宋体" w:hAnsi="宋体"/>
          <w:color w:val="36363D"/>
          <w:highlight w:val="none"/>
        </w:rPr>
        <w:t>资格预审时不一致且</w:t>
      </w:r>
      <w:r>
        <w:rPr>
          <w:rFonts w:hint="eastAsia" w:ascii="宋体" w:hAnsi="宋体"/>
          <w:color w:val="36363D"/>
          <w:highlight w:val="none"/>
        </w:rPr>
        <w:t>不能</w:t>
      </w:r>
      <w:r>
        <w:rPr>
          <w:rFonts w:ascii="宋体" w:hAnsi="宋体"/>
          <w:color w:val="36363D"/>
          <w:highlight w:val="none"/>
        </w:rPr>
        <w:t>提供有效证明的</w:t>
      </w:r>
      <w:r>
        <w:rPr>
          <w:rFonts w:hint="eastAsia" w:ascii="宋体" w:hAnsi="宋体"/>
          <w:color w:val="36363D"/>
          <w:highlight w:val="none"/>
        </w:rPr>
        <w:t>；</w:t>
      </w:r>
    </w:p>
    <w:p w14:paraId="5221AB33">
      <w:pPr>
        <w:spacing w:line="360" w:lineRule="auto"/>
        <w:ind w:firstLine="105" w:firstLineChars="50"/>
        <w:rPr>
          <w:rFonts w:ascii="宋体" w:hAnsi="宋体"/>
          <w:color w:val="36363D"/>
          <w:highlight w:val="none"/>
        </w:rPr>
      </w:pPr>
      <w:r>
        <w:rPr>
          <w:rFonts w:hint="eastAsia" w:ascii="宋体" w:hAnsi="宋体"/>
          <w:color w:val="36363D"/>
          <w:highlight w:val="none"/>
        </w:rPr>
        <w:t>5）被责令停业的、被暂停的，或被取消投标资格的。</w:t>
      </w:r>
    </w:p>
    <w:p w14:paraId="6BC41884">
      <w:pPr>
        <w:pStyle w:val="4"/>
        <w:spacing w:before="120" w:beforeLines="50" w:after="120" w:afterLines="50" w:line="360" w:lineRule="auto"/>
        <w:rPr>
          <w:color w:val="36363D"/>
          <w:sz w:val="24"/>
          <w:highlight w:val="none"/>
        </w:rPr>
      </w:pPr>
      <w:r>
        <w:rPr>
          <w:color w:val="36363D"/>
          <w:sz w:val="24"/>
          <w:highlight w:val="none"/>
        </w:rPr>
        <w:t>5.</w:t>
      </w:r>
      <w:r>
        <w:rPr>
          <w:rFonts w:hint="eastAsia"/>
          <w:color w:val="36363D"/>
          <w:sz w:val="24"/>
          <w:highlight w:val="none"/>
        </w:rPr>
        <w:t>4废标情形</w:t>
      </w:r>
    </w:p>
    <w:p w14:paraId="1422C618">
      <w:pPr>
        <w:spacing w:line="360" w:lineRule="auto"/>
        <w:ind w:firstLine="420" w:firstLineChars="200"/>
        <w:rPr>
          <w:rFonts w:ascii="宋体" w:hAnsi="宋体"/>
          <w:color w:val="36363D"/>
          <w:highlight w:val="none"/>
        </w:rPr>
      </w:pPr>
      <w:r>
        <w:rPr>
          <w:rFonts w:hint="eastAsia" w:ascii="宋体" w:hAnsi="宋体"/>
          <w:color w:val="36363D"/>
          <w:highlight w:val="none"/>
        </w:rPr>
        <w:t>投标文件有下列情形之一的，</w:t>
      </w:r>
      <w:r>
        <w:rPr>
          <w:rFonts w:hint="eastAsia" w:ascii="宋体" w:hAnsi="宋体" w:cs="Courier New"/>
          <w:color w:val="36363D"/>
          <w:highlight w:val="none"/>
        </w:rPr>
        <w:t>其投标文件将作</w:t>
      </w:r>
      <w:r>
        <w:rPr>
          <w:rFonts w:hint="eastAsia" w:ascii="宋体" w:hAnsi="宋体"/>
          <w:color w:val="36363D"/>
          <w:highlight w:val="none"/>
        </w:rPr>
        <w:t>废标处理：</w:t>
      </w:r>
    </w:p>
    <w:p w14:paraId="43BD995D">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5.4.1 投标文件未加盖投标人公章及未经其法定代表人或者其委托代理人签字或者盖章的； </w:t>
      </w:r>
    </w:p>
    <w:p w14:paraId="2ECA63CC">
      <w:pPr>
        <w:spacing w:line="360" w:lineRule="auto"/>
        <w:ind w:firstLine="105" w:firstLineChars="50"/>
        <w:rPr>
          <w:rFonts w:ascii="宋体" w:hAnsi="宋体"/>
          <w:color w:val="36363D"/>
          <w:highlight w:val="none"/>
        </w:rPr>
      </w:pPr>
      <w:r>
        <w:rPr>
          <w:rFonts w:hint="eastAsia" w:ascii="宋体" w:hAnsi="宋体"/>
          <w:color w:val="36363D"/>
          <w:highlight w:val="none"/>
        </w:rPr>
        <w:t>5.4.2 未按招标文件规定的格式填写或者关键内容字迹难以辨认的；</w:t>
      </w:r>
    </w:p>
    <w:p w14:paraId="1D3015AE">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5.4.3 未按招标文件要求提交投标保证金的； </w:t>
      </w:r>
    </w:p>
    <w:p w14:paraId="2A2B9E6F">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5.4.4 投标人在开标会上未通过资格审查的； </w:t>
      </w:r>
    </w:p>
    <w:p w14:paraId="2FC263D9">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5.4.5 投标人资格预审报送的项目经理或项目负责人与投标提供的人员不符的； </w:t>
      </w:r>
    </w:p>
    <w:p w14:paraId="1EBCDBCD">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5.4.6 以他人名义投标或者以其他弄虚作假方式投标的； </w:t>
      </w:r>
    </w:p>
    <w:p w14:paraId="30EF7D3E">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5.4.7 载明的招标项目完成期限超过招标文件规定期限的； </w:t>
      </w:r>
    </w:p>
    <w:p w14:paraId="58B70C68">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5.4.8 附有招标人不能接受的条件的； </w:t>
      </w:r>
    </w:p>
    <w:p w14:paraId="1CB8C3D2">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5.4.9 对招标文件的要求未能实质性响应的； </w:t>
      </w:r>
    </w:p>
    <w:p w14:paraId="3864F656">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5.4.10 两份以上投标文件内容雷同的； </w:t>
      </w:r>
    </w:p>
    <w:p w14:paraId="54752C3F">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5.4.11 明显不符合技术规格、技术标准要求的； </w:t>
      </w:r>
    </w:p>
    <w:p w14:paraId="5ABCACA0">
      <w:pPr>
        <w:spacing w:line="360" w:lineRule="auto"/>
        <w:ind w:firstLine="105" w:firstLineChars="50"/>
        <w:rPr>
          <w:rFonts w:ascii="宋体" w:hAnsi="宋体"/>
          <w:color w:val="36363D"/>
          <w:highlight w:val="none"/>
        </w:rPr>
      </w:pPr>
      <w:r>
        <w:rPr>
          <w:rFonts w:hint="eastAsia" w:ascii="宋体" w:hAnsi="宋体"/>
          <w:color w:val="36363D"/>
          <w:highlight w:val="none"/>
        </w:rPr>
        <w:t xml:space="preserve">5.4.12 联合体投标未附联合体各方共同投标协议的； </w:t>
      </w:r>
    </w:p>
    <w:p w14:paraId="4B7DC478">
      <w:pPr>
        <w:spacing w:line="360" w:lineRule="auto"/>
        <w:ind w:firstLine="105" w:firstLineChars="50"/>
        <w:rPr>
          <w:rFonts w:ascii="宋体" w:hAnsi="宋体"/>
          <w:color w:val="36363D"/>
          <w:highlight w:val="none"/>
        </w:rPr>
      </w:pPr>
      <w:r>
        <w:rPr>
          <w:rFonts w:hint="eastAsia" w:ascii="宋体" w:hAnsi="宋体"/>
          <w:color w:val="36363D"/>
          <w:highlight w:val="none"/>
        </w:rPr>
        <w:t>5.4.13 其他不符合招标文件实质要求，有重大偏差的。</w:t>
      </w:r>
    </w:p>
    <w:p w14:paraId="132B1505">
      <w:pPr>
        <w:pStyle w:val="4"/>
        <w:spacing w:before="120" w:beforeLines="50" w:after="120" w:afterLines="50" w:line="360" w:lineRule="auto"/>
        <w:rPr>
          <w:color w:val="36363D"/>
          <w:sz w:val="24"/>
          <w:highlight w:val="none"/>
        </w:rPr>
      </w:pPr>
      <w:r>
        <w:rPr>
          <w:rFonts w:hint="eastAsia"/>
          <w:color w:val="36363D"/>
          <w:sz w:val="24"/>
          <w:highlight w:val="none"/>
        </w:rPr>
        <w:t>5.5 中标候选人的推荐标准和确定原则</w:t>
      </w:r>
    </w:p>
    <w:p w14:paraId="588FDA41">
      <w:pPr>
        <w:spacing w:line="360" w:lineRule="auto"/>
        <w:ind w:firstLine="105" w:firstLineChars="50"/>
        <w:rPr>
          <w:rFonts w:ascii="宋体" w:hAnsi="宋体"/>
          <w:color w:val="36363D"/>
          <w:highlight w:val="none"/>
        </w:rPr>
      </w:pPr>
      <w:r>
        <w:rPr>
          <w:rFonts w:hint="eastAsia" w:ascii="宋体" w:hAnsi="宋体"/>
          <w:color w:val="36363D"/>
          <w:highlight w:val="none"/>
        </w:rPr>
        <w:t>5.5.1 评标委员会根据招标文件中“第5.4条废标情形”的规定做出不予受理或废标后，使得有效投标不足3个的，评标委员会应建议重新组织招标。</w:t>
      </w:r>
    </w:p>
    <w:p w14:paraId="19EA48FE">
      <w:pPr>
        <w:spacing w:line="360" w:lineRule="auto"/>
        <w:ind w:firstLine="105" w:firstLineChars="50"/>
        <w:rPr>
          <w:rFonts w:ascii="宋体" w:hAnsi="宋体"/>
          <w:color w:val="36363D"/>
          <w:highlight w:val="none"/>
        </w:rPr>
      </w:pPr>
      <w:r>
        <w:rPr>
          <w:rFonts w:hint="eastAsia" w:ascii="宋体" w:hAnsi="宋体"/>
          <w:color w:val="36363D"/>
          <w:highlight w:val="none"/>
        </w:rPr>
        <w:t>5.5.2 评标过程中，若评标委员会认为本次招标缺乏竞争性，可以不推荐中标候选人，建议重新组织招标。</w:t>
      </w:r>
    </w:p>
    <w:p w14:paraId="6FAE2376">
      <w:pPr>
        <w:spacing w:line="360" w:lineRule="auto"/>
        <w:ind w:firstLine="105" w:firstLineChars="50"/>
        <w:rPr>
          <w:rFonts w:ascii="宋体" w:hAnsi="宋体"/>
          <w:color w:val="36363D"/>
          <w:highlight w:val="none"/>
        </w:rPr>
      </w:pPr>
      <w:r>
        <w:rPr>
          <w:rFonts w:hint="eastAsia" w:ascii="宋体" w:hAnsi="宋体"/>
          <w:color w:val="36363D"/>
          <w:highlight w:val="none"/>
        </w:rPr>
        <w:t>5.5.3 本次招标如果评标委员会已推荐中标候选人或已有评标结论，无论随后出现何种情形，招标人在本次招标中不再接受另外的中标候选人，除非重新组织招标投标。</w:t>
      </w:r>
    </w:p>
    <w:p w14:paraId="3218B97E">
      <w:pPr>
        <w:pStyle w:val="4"/>
        <w:spacing w:before="120" w:beforeLines="50" w:after="120" w:afterLines="50" w:line="360" w:lineRule="auto"/>
        <w:rPr>
          <w:color w:val="36363D"/>
          <w:sz w:val="24"/>
          <w:highlight w:val="none"/>
        </w:rPr>
      </w:pPr>
      <w:r>
        <w:rPr>
          <w:color w:val="36363D"/>
          <w:sz w:val="24"/>
          <w:highlight w:val="none"/>
        </w:rPr>
        <w:t xml:space="preserve"> </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Start w:id="164" w:name="_Toc11691"/>
      <w:bookmarkStart w:id="165" w:name="_Toc201997856"/>
      <w:bookmarkStart w:id="166" w:name="_Toc228616003"/>
      <w:bookmarkStart w:id="167" w:name="_Toc201401403"/>
      <w:bookmarkStart w:id="168" w:name="_Toc201401595"/>
      <w:bookmarkStart w:id="169" w:name="_Toc404851494"/>
      <w:r>
        <w:rPr>
          <w:rFonts w:hint="eastAsia"/>
          <w:color w:val="36363D"/>
          <w:sz w:val="24"/>
          <w:highlight w:val="none"/>
        </w:rPr>
        <w:t>5.6 评标过程的保密</w:t>
      </w:r>
      <w:bookmarkEnd w:id="164"/>
      <w:bookmarkEnd w:id="165"/>
      <w:bookmarkEnd w:id="166"/>
      <w:bookmarkEnd w:id="167"/>
      <w:bookmarkEnd w:id="168"/>
    </w:p>
    <w:p w14:paraId="667B892A">
      <w:pPr>
        <w:spacing w:line="360" w:lineRule="auto"/>
        <w:rPr>
          <w:rFonts w:ascii="宋体" w:hAnsi="宋体"/>
          <w:color w:val="36363D"/>
          <w:highlight w:val="none"/>
        </w:rPr>
      </w:pPr>
      <w:r>
        <w:rPr>
          <w:rFonts w:hint="eastAsia" w:ascii="宋体" w:hAnsi="宋体"/>
          <w:color w:val="36363D"/>
          <w:highlight w:val="none"/>
        </w:rPr>
        <w:t>5.6.1 开标后，直到授予中标人合同为止，凡属于对投标文件的审查、澄清、评价和比较有关的资料以及中标候选人的推荐情况，与评标有关的其他任何情况均严格保密。</w:t>
      </w:r>
    </w:p>
    <w:p w14:paraId="55650E0A">
      <w:pPr>
        <w:spacing w:line="360" w:lineRule="auto"/>
        <w:rPr>
          <w:rFonts w:ascii="宋体" w:hAnsi="宋体"/>
          <w:color w:val="36363D"/>
          <w:highlight w:val="none"/>
        </w:rPr>
      </w:pPr>
      <w:r>
        <w:rPr>
          <w:rFonts w:hint="eastAsia" w:ascii="宋体" w:hAnsi="宋体"/>
          <w:color w:val="36363D"/>
          <w:highlight w:val="none"/>
        </w:rPr>
        <w:t>5.6.2 在投标文件的评审和比较、中标候选人推荐以及授予合同的过程中，投标人不得向招标人和评标委员会施加任何有影响的行为。</w:t>
      </w:r>
    </w:p>
    <w:p w14:paraId="375CF2A2">
      <w:pPr>
        <w:spacing w:line="360" w:lineRule="auto"/>
        <w:rPr>
          <w:rFonts w:ascii="宋体" w:hAnsi="宋体"/>
          <w:color w:val="36363D"/>
          <w:highlight w:val="none"/>
        </w:rPr>
      </w:pPr>
      <w:r>
        <w:rPr>
          <w:rFonts w:hint="eastAsia" w:ascii="宋体" w:hAnsi="宋体"/>
          <w:color w:val="36363D"/>
          <w:highlight w:val="none"/>
        </w:rPr>
        <w:t>5.6.3 中标人确定后，招标人不对未中标人就评标过程以及未能中标原因作出任何解释。未中标人不得向评标委员会成员或其他有关人员索问评标过程的情况和材料。</w:t>
      </w:r>
    </w:p>
    <w:p w14:paraId="0BA2E068">
      <w:pPr>
        <w:pStyle w:val="4"/>
        <w:spacing w:before="120" w:beforeLines="50" w:after="120" w:afterLines="50" w:line="360" w:lineRule="auto"/>
        <w:rPr>
          <w:color w:val="36363D"/>
          <w:sz w:val="24"/>
          <w:highlight w:val="none"/>
        </w:rPr>
      </w:pPr>
      <w:bookmarkStart w:id="170" w:name="_Toc29204"/>
      <w:r>
        <w:rPr>
          <w:rFonts w:hint="eastAsia"/>
          <w:color w:val="36363D"/>
          <w:sz w:val="24"/>
          <w:highlight w:val="none"/>
        </w:rPr>
        <w:t>5.7 其它规定</w:t>
      </w:r>
      <w:bookmarkEnd w:id="170"/>
    </w:p>
    <w:p w14:paraId="12A29D8F">
      <w:pPr>
        <w:spacing w:line="360" w:lineRule="auto"/>
        <w:rPr>
          <w:rFonts w:ascii="宋体" w:hAnsi="宋体"/>
          <w:color w:val="36363D"/>
          <w:highlight w:val="none"/>
        </w:rPr>
      </w:pPr>
      <w:r>
        <w:rPr>
          <w:rFonts w:hint="eastAsia" w:ascii="宋体" w:hAnsi="宋体"/>
          <w:color w:val="36363D"/>
          <w:highlight w:val="none"/>
        </w:rPr>
        <w:t>5.7.1 若投标人的投标行为出现违法的各种情形的，招标人及评标委员会将提请主管部门对相应投标人作不良行为记录。</w:t>
      </w:r>
    </w:p>
    <w:p w14:paraId="704AE25C">
      <w:pPr>
        <w:spacing w:line="360" w:lineRule="auto"/>
        <w:rPr>
          <w:rFonts w:ascii="宋体" w:hAnsi="宋体"/>
          <w:color w:val="36363D"/>
          <w:highlight w:val="none"/>
        </w:rPr>
      </w:pPr>
      <w:r>
        <w:rPr>
          <w:rFonts w:hint="eastAsia" w:ascii="宋体" w:hAnsi="宋体"/>
          <w:color w:val="36363D"/>
          <w:highlight w:val="none"/>
        </w:rPr>
        <w:t>5.7.2 评标过程中，若评标委员依据招标文件的规定要求招标人重新招标，招标人不负担因招标失败给</w:t>
      </w:r>
      <w:r>
        <w:rPr>
          <w:rFonts w:ascii="宋体" w:hAnsi="宋体"/>
          <w:color w:val="36363D"/>
          <w:highlight w:val="none"/>
        </w:rPr>
        <w:t>投标</w:t>
      </w:r>
      <w:r>
        <w:rPr>
          <w:rFonts w:hint="eastAsia" w:ascii="宋体" w:hAnsi="宋体"/>
          <w:color w:val="36363D"/>
          <w:highlight w:val="none"/>
        </w:rPr>
        <w:t>人造成的损失。</w:t>
      </w:r>
    </w:p>
    <w:p w14:paraId="7215A48A">
      <w:pPr>
        <w:pStyle w:val="3"/>
        <w:spacing w:before="120" w:after="120" w:line="360" w:lineRule="auto"/>
        <w:rPr>
          <w:color w:val="36363D"/>
          <w:sz w:val="28"/>
          <w:szCs w:val="28"/>
          <w:highlight w:val="none"/>
        </w:rPr>
      </w:pPr>
      <w:bookmarkStart w:id="171" w:name="_Toc14251629"/>
      <w:bookmarkStart w:id="172" w:name="_Toc2793"/>
      <w:bookmarkStart w:id="173" w:name="_Toc1357"/>
      <w:bookmarkStart w:id="174" w:name="_Toc478381379"/>
      <w:r>
        <w:rPr>
          <w:rFonts w:hint="eastAsia"/>
          <w:color w:val="36363D"/>
          <w:sz w:val="28"/>
          <w:szCs w:val="28"/>
          <w:highlight w:val="none"/>
        </w:rPr>
        <w:t>6.确定中标人</w:t>
      </w:r>
      <w:bookmarkEnd w:id="169"/>
      <w:bookmarkEnd w:id="171"/>
      <w:bookmarkEnd w:id="172"/>
      <w:bookmarkEnd w:id="173"/>
      <w:bookmarkEnd w:id="174"/>
    </w:p>
    <w:p w14:paraId="258B2725">
      <w:pPr>
        <w:pStyle w:val="4"/>
        <w:spacing w:before="120" w:beforeLines="50" w:after="120" w:afterLines="50" w:line="360" w:lineRule="auto"/>
        <w:rPr>
          <w:color w:val="36363D"/>
          <w:sz w:val="24"/>
          <w:highlight w:val="none"/>
        </w:rPr>
      </w:pPr>
      <w:bookmarkStart w:id="175" w:name="_Toc23928"/>
      <w:r>
        <w:rPr>
          <w:rFonts w:hint="eastAsia"/>
          <w:color w:val="36363D"/>
          <w:sz w:val="24"/>
          <w:highlight w:val="none"/>
        </w:rPr>
        <w:t>6.1 定标原则</w:t>
      </w:r>
      <w:bookmarkEnd w:id="175"/>
    </w:p>
    <w:p w14:paraId="22390B17">
      <w:pPr>
        <w:spacing w:line="360" w:lineRule="auto"/>
        <w:rPr>
          <w:rFonts w:ascii="宋体" w:hAnsi="宋体"/>
          <w:color w:val="36363D"/>
          <w:highlight w:val="none"/>
        </w:rPr>
      </w:pPr>
      <w:r>
        <w:rPr>
          <w:rFonts w:ascii="宋体" w:hAnsi="宋体"/>
          <w:color w:val="36363D"/>
          <w:highlight w:val="none"/>
        </w:rPr>
        <w:t xml:space="preserve">6.1.1 </w:t>
      </w:r>
      <w:r>
        <w:rPr>
          <w:rFonts w:hint="eastAsia" w:ascii="宋体" w:hAnsi="宋体"/>
          <w:color w:val="36363D"/>
          <w:highlight w:val="none"/>
        </w:rPr>
        <w:t>评标结束</w:t>
      </w:r>
      <w:r>
        <w:rPr>
          <w:rFonts w:ascii="宋体" w:hAnsi="宋体"/>
          <w:color w:val="36363D"/>
          <w:highlight w:val="none"/>
        </w:rPr>
        <w:t>15个工作日内，招标人应按照“表2-1中的第13条”规定的定标方法确定中标人。</w:t>
      </w:r>
    </w:p>
    <w:p w14:paraId="5832F848">
      <w:pPr>
        <w:pStyle w:val="4"/>
        <w:spacing w:before="120" w:beforeLines="50" w:after="120" w:afterLines="50" w:line="360" w:lineRule="auto"/>
        <w:rPr>
          <w:color w:val="36363D"/>
          <w:sz w:val="24"/>
          <w:highlight w:val="none"/>
        </w:rPr>
      </w:pPr>
      <w:bookmarkStart w:id="176" w:name="_Toc17891"/>
      <w:r>
        <w:rPr>
          <w:rFonts w:hint="eastAsia"/>
          <w:color w:val="36363D"/>
          <w:sz w:val="24"/>
          <w:highlight w:val="none"/>
        </w:rPr>
        <w:t>6.2中标资格复核、发出中标通知</w:t>
      </w:r>
      <w:bookmarkEnd w:id="176"/>
    </w:p>
    <w:p w14:paraId="7B019ABF">
      <w:pPr>
        <w:spacing w:line="360" w:lineRule="auto"/>
        <w:rPr>
          <w:rFonts w:ascii="宋体" w:hAnsi="宋体"/>
          <w:color w:val="36363D"/>
          <w:highlight w:val="none"/>
        </w:rPr>
      </w:pPr>
      <w:r>
        <w:rPr>
          <w:rFonts w:hint="eastAsia" w:ascii="宋体" w:hAnsi="宋体"/>
          <w:color w:val="36363D"/>
          <w:highlight w:val="none"/>
        </w:rPr>
        <w:t>6.2.1 招标人依次核对中标候选人的资质证书及其业绩材料，如果实质上不符合规定要求的，可以取消其中标资格。</w:t>
      </w:r>
    </w:p>
    <w:p w14:paraId="05644424">
      <w:pPr>
        <w:spacing w:line="360" w:lineRule="auto"/>
        <w:rPr>
          <w:rFonts w:ascii="宋体" w:hAnsi="宋体"/>
          <w:color w:val="36363D"/>
          <w:highlight w:val="none"/>
        </w:rPr>
      </w:pPr>
      <w:r>
        <w:rPr>
          <w:rFonts w:hint="eastAsia" w:ascii="宋体" w:hAnsi="宋体"/>
          <w:color w:val="36363D"/>
          <w:highlight w:val="none"/>
        </w:rPr>
        <w:t>6.2.2 中标人确定后，招标人向中标人发出中标通知书。</w:t>
      </w:r>
    </w:p>
    <w:p w14:paraId="0FC6CC0B">
      <w:pPr>
        <w:pStyle w:val="4"/>
        <w:spacing w:before="120" w:beforeLines="50" w:after="120" w:afterLines="50" w:line="360" w:lineRule="auto"/>
        <w:rPr>
          <w:color w:val="36363D"/>
          <w:sz w:val="24"/>
          <w:highlight w:val="none"/>
        </w:rPr>
      </w:pPr>
      <w:bookmarkStart w:id="177" w:name="_Toc1678"/>
      <w:r>
        <w:rPr>
          <w:rFonts w:hint="eastAsia"/>
          <w:color w:val="36363D"/>
          <w:sz w:val="24"/>
          <w:highlight w:val="none"/>
        </w:rPr>
        <w:t>6.3授予合同</w:t>
      </w:r>
      <w:bookmarkEnd w:id="177"/>
    </w:p>
    <w:p w14:paraId="0169B52C">
      <w:pPr>
        <w:spacing w:line="360" w:lineRule="auto"/>
        <w:rPr>
          <w:rFonts w:ascii="宋体" w:hAnsi="宋体"/>
          <w:color w:val="36363D"/>
          <w:highlight w:val="none"/>
        </w:rPr>
      </w:pPr>
      <w:r>
        <w:rPr>
          <w:rFonts w:hint="eastAsia" w:ascii="宋体" w:hAnsi="宋体"/>
          <w:color w:val="36363D"/>
          <w:highlight w:val="none"/>
        </w:rPr>
        <w:t>6.3.</w:t>
      </w:r>
      <w:r>
        <w:rPr>
          <w:rFonts w:ascii="宋体" w:hAnsi="宋体"/>
          <w:color w:val="36363D"/>
          <w:highlight w:val="none"/>
        </w:rPr>
        <w:t>1</w:t>
      </w:r>
      <w:r>
        <w:rPr>
          <w:rFonts w:hint="eastAsia" w:ascii="宋体" w:hAnsi="宋体"/>
          <w:color w:val="36363D"/>
          <w:highlight w:val="none"/>
        </w:rPr>
        <w:t xml:space="preserve"> 招标人与中标人将按“表2-2”中的“第2</w:t>
      </w:r>
      <w:r>
        <w:rPr>
          <w:rFonts w:ascii="宋体" w:hAnsi="宋体"/>
          <w:color w:val="36363D"/>
          <w:highlight w:val="none"/>
        </w:rPr>
        <w:t>1</w:t>
      </w:r>
      <w:r>
        <w:rPr>
          <w:rFonts w:hint="eastAsia" w:ascii="宋体" w:hAnsi="宋体"/>
          <w:color w:val="36363D"/>
          <w:highlight w:val="none"/>
        </w:rPr>
        <w:t>条”规定的时间内，按照招标文件和中标人的投标文件签订合同。中标通知书是合同的组成部分</w:t>
      </w:r>
      <w:r>
        <w:rPr>
          <w:rFonts w:ascii="宋体" w:hAnsi="宋体"/>
          <w:color w:val="36363D"/>
          <w:highlight w:val="none"/>
        </w:rPr>
        <w:t>。</w:t>
      </w:r>
    </w:p>
    <w:p w14:paraId="59DA092A">
      <w:pPr>
        <w:spacing w:line="360" w:lineRule="auto"/>
        <w:rPr>
          <w:rFonts w:hint="eastAsia" w:ascii="宋体" w:hAnsi="宋体"/>
          <w:color w:val="36363D"/>
          <w:highlight w:val="none"/>
        </w:rPr>
      </w:pPr>
      <w:r>
        <w:rPr>
          <w:rFonts w:hint="eastAsia" w:ascii="宋体" w:hAnsi="宋体"/>
          <w:color w:val="36363D"/>
          <w:highlight w:val="none"/>
        </w:rPr>
        <w:t>6.3.2 联合体中标的，由所有联合体成员法定代表人签署授权委托书，指定牵头人或代表，授权其代表所有联合体成员与招标人签订合同，负责整个合同实施阶段的协调工作。招标人认为必要时，联合体各方应当共同与招标人签订合同，为实施合同共同和分别承担责任；</w:t>
      </w:r>
    </w:p>
    <w:p w14:paraId="58619573">
      <w:pPr>
        <w:spacing w:line="360" w:lineRule="auto"/>
        <w:rPr>
          <w:rFonts w:ascii="宋体" w:hAnsi="宋体"/>
          <w:color w:val="36363D"/>
          <w:highlight w:val="none"/>
        </w:rPr>
      </w:pPr>
      <w:r>
        <w:rPr>
          <w:rFonts w:hint="eastAsia" w:ascii="宋体" w:hAnsi="宋体"/>
          <w:color w:val="36363D"/>
          <w:highlight w:val="none"/>
        </w:rPr>
        <w:t>6.3.3 中标人应当按照合同约定履行义务，完成中标项目服务工作，不得将中标项目的服务任务转让(转包或</w:t>
      </w:r>
      <w:r>
        <w:rPr>
          <w:rFonts w:ascii="宋体" w:hAnsi="宋体"/>
          <w:color w:val="36363D"/>
          <w:highlight w:val="none"/>
        </w:rPr>
        <w:t>分包</w:t>
      </w:r>
      <w:r>
        <w:rPr>
          <w:rFonts w:hint="eastAsia" w:ascii="宋体" w:hAnsi="宋体"/>
          <w:color w:val="36363D"/>
          <w:highlight w:val="none"/>
        </w:rPr>
        <w:t>)给他人。</w:t>
      </w:r>
    </w:p>
    <w:p w14:paraId="4E405786">
      <w:pPr>
        <w:pStyle w:val="3"/>
        <w:spacing w:before="120" w:after="120" w:line="360" w:lineRule="auto"/>
        <w:rPr>
          <w:color w:val="36363D"/>
          <w:sz w:val="28"/>
          <w:szCs w:val="28"/>
          <w:highlight w:val="none"/>
        </w:rPr>
      </w:pPr>
      <w:bookmarkStart w:id="178" w:name="_Toc19943"/>
      <w:bookmarkStart w:id="179" w:name="_Toc404851495"/>
      <w:bookmarkStart w:id="180" w:name="_Toc14251630"/>
      <w:bookmarkStart w:id="181" w:name="_Toc478381380"/>
      <w:bookmarkStart w:id="182" w:name="_Toc12469"/>
      <w:r>
        <w:rPr>
          <w:rFonts w:hint="eastAsia"/>
          <w:color w:val="36363D"/>
          <w:sz w:val="28"/>
          <w:szCs w:val="28"/>
          <w:highlight w:val="none"/>
        </w:rPr>
        <w:t>7.其他</w:t>
      </w:r>
      <w:bookmarkEnd w:id="178"/>
      <w:bookmarkEnd w:id="179"/>
      <w:bookmarkEnd w:id="180"/>
      <w:bookmarkEnd w:id="181"/>
      <w:bookmarkEnd w:id="182"/>
    </w:p>
    <w:p w14:paraId="6E437DE8">
      <w:pPr>
        <w:pStyle w:val="4"/>
        <w:spacing w:before="120" w:after="120" w:line="360" w:lineRule="auto"/>
        <w:rPr>
          <w:color w:val="36363D"/>
          <w:sz w:val="24"/>
          <w:highlight w:val="none"/>
        </w:rPr>
      </w:pPr>
      <w:bookmarkStart w:id="183" w:name="_Toc8186"/>
      <w:r>
        <w:rPr>
          <w:rFonts w:hint="eastAsia"/>
          <w:color w:val="36363D"/>
          <w:sz w:val="24"/>
          <w:highlight w:val="none"/>
        </w:rPr>
        <w:t>7.1</w:t>
      </w:r>
      <w:bookmarkStart w:id="184" w:name="_Toc228616011"/>
      <w:bookmarkStart w:id="185" w:name="_Toc213216348"/>
      <w:bookmarkStart w:id="186" w:name="_Toc212967534"/>
      <w:bookmarkStart w:id="187" w:name="_Toc213235987"/>
      <w:bookmarkStart w:id="188" w:name="_Toc212545998"/>
      <w:bookmarkStart w:id="189" w:name="_Toc213298040"/>
      <w:bookmarkStart w:id="190" w:name="_Toc212785490"/>
      <w:bookmarkStart w:id="191" w:name="_Toc212784760"/>
      <w:bookmarkStart w:id="192" w:name="_Toc212868490"/>
      <w:bookmarkStart w:id="193" w:name="_Toc213045116"/>
      <w:bookmarkStart w:id="194" w:name="_Toc212966770"/>
      <w:r>
        <w:rPr>
          <w:rFonts w:hint="eastAsia"/>
          <w:color w:val="36363D"/>
          <w:sz w:val="24"/>
          <w:highlight w:val="none"/>
        </w:rPr>
        <w:t>.招标投标投诉的处理</w:t>
      </w:r>
      <w:bookmarkEnd w:id="183"/>
    </w:p>
    <w:p w14:paraId="401CE1D6">
      <w:pPr>
        <w:spacing w:line="360" w:lineRule="auto"/>
        <w:ind w:firstLine="420" w:firstLineChars="200"/>
        <w:rPr>
          <w:rFonts w:ascii="宋体" w:hAnsi="宋体"/>
          <w:color w:val="36363D"/>
          <w:highlight w:val="none"/>
        </w:rPr>
      </w:pPr>
      <w:r>
        <w:rPr>
          <w:rFonts w:hint="eastAsia" w:ascii="宋体" w:hAnsi="宋体"/>
          <w:color w:val="36363D"/>
          <w:highlight w:val="none"/>
        </w:rPr>
        <w:t xml:space="preserve"> 招标投标活动当事人认为招标投标活动不符合有关规定的，有权向招标人提出异议，对招标人处理决定不服的，可向其主管部门投诉。</w:t>
      </w:r>
    </w:p>
    <w:bookmarkEnd w:id="184"/>
    <w:bookmarkEnd w:id="185"/>
    <w:bookmarkEnd w:id="186"/>
    <w:bookmarkEnd w:id="187"/>
    <w:bookmarkEnd w:id="188"/>
    <w:bookmarkEnd w:id="189"/>
    <w:bookmarkEnd w:id="190"/>
    <w:bookmarkEnd w:id="191"/>
    <w:bookmarkEnd w:id="192"/>
    <w:bookmarkEnd w:id="193"/>
    <w:bookmarkEnd w:id="194"/>
    <w:p w14:paraId="0444A236">
      <w:pPr>
        <w:pStyle w:val="4"/>
        <w:spacing w:before="120" w:after="120" w:line="360" w:lineRule="auto"/>
        <w:rPr>
          <w:color w:val="36363D"/>
          <w:sz w:val="24"/>
          <w:highlight w:val="none"/>
        </w:rPr>
      </w:pPr>
      <w:bookmarkStart w:id="195" w:name="_Toc12905"/>
      <w:r>
        <w:rPr>
          <w:rFonts w:hint="eastAsia"/>
          <w:color w:val="36363D"/>
          <w:sz w:val="24"/>
          <w:highlight w:val="none"/>
        </w:rPr>
        <w:t>7.2 其他</w:t>
      </w:r>
      <w:bookmarkEnd w:id="195"/>
    </w:p>
    <w:p w14:paraId="3094EE3C">
      <w:pPr>
        <w:spacing w:line="360" w:lineRule="auto"/>
        <w:rPr>
          <w:rFonts w:ascii="宋体" w:hAnsi="宋体"/>
          <w:color w:val="36363D"/>
          <w:highlight w:val="none"/>
        </w:rPr>
      </w:pPr>
      <w:r>
        <w:rPr>
          <w:rFonts w:hint="eastAsia" w:ascii="宋体" w:hAnsi="宋体"/>
          <w:color w:val="36363D"/>
          <w:highlight w:val="none"/>
        </w:rPr>
        <w:t>7.2.1 除法律法规禁止外，招标人有权根据需要，对方案进行调整和修改。</w:t>
      </w:r>
    </w:p>
    <w:p w14:paraId="21B0CC59">
      <w:pPr>
        <w:spacing w:line="360" w:lineRule="auto"/>
        <w:rPr>
          <w:rFonts w:ascii="宋体" w:hAnsi="宋体"/>
          <w:color w:val="36363D"/>
          <w:highlight w:val="none"/>
        </w:rPr>
      </w:pPr>
      <w:r>
        <w:rPr>
          <w:rFonts w:hint="eastAsia" w:ascii="宋体" w:hAnsi="宋体"/>
          <w:color w:val="36363D"/>
          <w:highlight w:val="none"/>
        </w:rPr>
        <w:t>7.2.2 投标人保证投标文件及资料均未侵犯他人的知识产权，否则必须承担全部责任。若投标人使用了他人的专利、专有技术，涉及的费用由投标人负责。</w:t>
      </w:r>
    </w:p>
    <w:p w14:paraId="700451D0">
      <w:pPr>
        <w:spacing w:line="360" w:lineRule="auto"/>
        <w:rPr>
          <w:rFonts w:ascii="宋体" w:hAnsi="宋体"/>
          <w:color w:val="36363D"/>
          <w:sz w:val="22"/>
          <w:szCs w:val="22"/>
          <w:highlight w:val="none"/>
        </w:rPr>
      </w:pPr>
      <w:r>
        <w:rPr>
          <w:rFonts w:hint="eastAsia" w:ascii="宋体" w:hAnsi="宋体"/>
          <w:color w:val="36363D"/>
          <w:highlight w:val="none"/>
        </w:rPr>
        <w:t>7.2.3 本招标文件的解释权归招标人。</w:t>
      </w:r>
      <w:r>
        <w:rPr>
          <w:rFonts w:ascii="宋体" w:hAnsi="宋体"/>
          <w:bCs/>
          <w:color w:val="36363D"/>
          <w:highlight w:val="none"/>
        </w:rPr>
        <w:br w:type="page"/>
      </w:r>
      <w:bookmarkStart w:id="196" w:name="_Toc53051924"/>
      <w:bookmarkStart w:id="197" w:name="_Toc53052272"/>
      <w:bookmarkStart w:id="198" w:name="_Toc40087905"/>
      <w:bookmarkStart w:id="199" w:name="_Toc53200916"/>
      <w:bookmarkStart w:id="200" w:name="_Toc53170531"/>
      <w:bookmarkStart w:id="201" w:name="_Toc53052504"/>
      <w:bookmarkStart w:id="202" w:name="_Toc53051629"/>
      <w:bookmarkStart w:id="203" w:name="_Toc310967449"/>
      <w:bookmarkStart w:id="204" w:name="_Toc40088386"/>
      <w:bookmarkStart w:id="205" w:name="_Toc399423647"/>
      <w:bookmarkStart w:id="206" w:name="_Toc23828_WPSOffice_Level1"/>
      <w:bookmarkStart w:id="207" w:name="_Toc139095986"/>
      <w:bookmarkStart w:id="208" w:name="_Toc153338846"/>
      <w:bookmarkStart w:id="209" w:name="_Toc139102195"/>
      <w:bookmarkStart w:id="210" w:name="_Toc40088583"/>
      <w:bookmarkStart w:id="211" w:name="_Toc14251631"/>
      <w:bookmarkStart w:id="212" w:name="_Toc127072476"/>
      <w:bookmarkStart w:id="213" w:name="_Toc7701"/>
      <w:bookmarkStart w:id="214" w:name="_Toc73006851"/>
      <w:bookmarkStart w:id="215" w:name="_Toc201743390"/>
      <w:bookmarkStart w:id="216" w:name="_Toc157499469"/>
      <w:bookmarkStart w:id="217" w:name="_Toc53052391"/>
      <w:bookmarkStart w:id="218" w:name="_Toc26068_WPSOffice_Level1"/>
      <w:bookmarkStart w:id="219" w:name="_Toc127072881"/>
      <w:bookmarkStart w:id="220" w:name="_Toc53201268"/>
      <w:bookmarkStart w:id="221" w:name="_Toc40086326"/>
      <w:bookmarkStart w:id="222" w:name="_Toc40087482"/>
      <w:bookmarkStart w:id="223" w:name="_Toc142726057"/>
      <w:bookmarkStart w:id="224" w:name="_Toc228616026"/>
      <w:bookmarkStart w:id="225" w:name="_Toc207605232"/>
    </w:p>
    <w:p w14:paraId="591DB537">
      <w:pPr>
        <w:spacing w:line="360" w:lineRule="auto"/>
        <w:outlineLvl w:val="9"/>
        <w:rPr>
          <w:rFonts w:hint="eastAsia" w:eastAsia="宋体"/>
          <w:color w:val="auto"/>
          <w:highlight w:val="none"/>
          <w:lang w:val="en-US" w:eastAsia="zh-CN"/>
        </w:rPr>
      </w:pPr>
    </w:p>
    <w:p w14:paraId="2B6B22BD">
      <w:pPr>
        <w:spacing w:line="360" w:lineRule="auto"/>
        <w:outlineLvl w:val="9"/>
        <w:rPr>
          <w:rFonts w:hint="eastAsia" w:eastAsia="宋体"/>
          <w:color w:val="auto"/>
          <w:highlight w:val="none"/>
          <w:lang w:val="en-US" w:eastAsia="zh-CN"/>
        </w:rPr>
      </w:pPr>
    </w:p>
    <w:p w14:paraId="0E1E71B4">
      <w:pPr>
        <w:pStyle w:val="2"/>
        <w:spacing w:line="360" w:lineRule="auto"/>
        <w:rPr>
          <w:rFonts w:hint="eastAsia" w:eastAsia="宋体"/>
          <w:color w:val="auto"/>
          <w:highlight w:val="none"/>
          <w:lang w:val="en-US" w:eastAsia="zh-CN"/>
        </w:rPr>
      </w:pPr>
      <w:bookmarkStart w:id="226" w:name="_Toc6204"/>
      <w:r>
        <w:rPr>
          <w:rFonts w:hint="eastAsia" w:eastAsia="宋体"/>
          <w:color w:val="auto"/>
          <w:highlight w:val="none"/>
          <w:lang w:val="en-US" w:eastAsia="zh-CN"/>
        </w:rPr>
        <w:t>第三章合同</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Pr>
          <w:rFonts w:hint="eastAsia" w:eastAsia="宋体"/>
          <w:color w:val="auto"/>
          <w:highlight w:val="none"/>
          <w:lang w:val="en-US" w:eastAsia="zh-CN"/>
        </w:rPr>
        <w:t>文件</w:t>
      </w:r>
      <w:bookmarkEnd w:id="226"/>
    </w:p>
    <w:bookmarkEnd w:id="224"/>
    <w:p w14:paraId="324E9910">
      <w:pPr>
        <w:rPr>
          <w:rFonts w:hint="eastAsia"/>
          <w:highlight w:val="none"/>
          <w:lang w:val="en-US" w:eastAsia="zh-CN"/>
        </w:rPr>
      </w:pPr>
      <w:bookmarkStart w:id="227" w:name="_Toc8453_WPSOffice_Level1"/>
      <w:bookmarkStart w:id="228" w:name="_Toc16487_WPSOffice_Level1"/>
      <w:bookmarkStart w:id="229" w:name="_Toc1706"/>
      <w:bookmarkStart w:id="230" w:name="_Toc435447649"/>
      <w:bookmarkStart w:id="231" w:name="_Toc14251633"/>
      <w:bookmarkStart w:id="232" w:name="_Toc404851506"/>
    </w:p>
    <w:p w14:paraId="06D72C42">
      <w:pPr>
        <w:rPr>
          <w:rFonts w:hint="eastAsia"/>
          <w:highlight w:val="none"/>
          <w:lang w:val="en-US" w:eastAsia="zh-CN"/>
        </w:rPr>
      </w:pPr>
    </w:p>
    <w:p w14:paraId="1678C003">
      <w:pPr>
        <w:rPr>
          <w:rFonts w:hint="eastAsia" w:eastAsia="宋体"/>
          <w:highlight w:val="none"/>
          <w:lang w:val="en-US" w:eastAsia="zh-CN"/>
        </w:rPr>
      </w:pPr>
      <w:r>
        <w:rPr>
          <w:rFonts w:hint="eastAsia"/>
          <w:highlight w:val="none"/>
          <w:lang w:val="en-US" w:eastAsia="zh-CN"/>
        </w:rPr>
        <w:t>见招标文件附件：合同文件</w:t>
      </w:r>
    </w:p>
    <w:p w14:paraId="685CC04D">
      <w:pPr>
        <w:rPr>
          <w:highlight w:val="none"/>
        </w:rPr>
      </w:pPr>
    </w:p>
    <w:p w14:paraId="0C69652A">
      <w:pPr>
        <w:rPr>
          <w:highlight w:val="none"/>
        </w:rPr>
      </w:pPr>
    </w:p>
    <w:p w14:paraId="28AE36E7">
      <w:pPr>
        <w:rPr>
          <w:highlight w:val="none"/>
        </w:rPr>
      </w:pPr>
    </w:p>
    <w:p w14:paraId="1C318C5A">
      <w:pPr>
        <w:rPr>
          <w:highlight w:val="none"/>
        </w:rPr>
      </w:pPr>
    </w:p>
    <w:p w14:paraId="69FD4149">
      <w:pPr>
        <w:rPr>
          <w:highlight w:val="none"/>
        </w:rPr>
      </w:pPr>
    </w:p>
    <w:p w14:paraId="44B50245">
      <w:pPr>
        <w:rPr>
          <w:highlight w:val="none"/>
        </w:rPr>
      </w:pPr>
    </w:p>
    <w:p w14:paraId="5D35273B">
      <w:pPr>
        <w:rPr>
          <w:highlight w:val="none"/>
        </w:rPr>
      </w:pPr>
    </w:p>
    <w:p w14:paraId="106A5EE8">
      <w:pPr>
        <w:rPr>
          <w:highlight w:val="none"/>
        </w:rPr>
      </w:pPr>
    </w:p>
    <w:p w14:paraId="78DE989A">
      <w:pPr>
        <w:rPr>
          <w:highlight w:val="none"/>
        </w:rPr>
      </w:pPr>
    </w:p>
    <w:p w14:paraId="7468DFA5">
      <w:pPr>
        <w:rPr>
          <w:highlight w:val="none"/>
        </w:rPr>
      </w:pPr>
    </w:p>
    <w:p w14:paraId="1875731D">
      <w:pPr>
        <w:rPr>
          <w:highlight w:val="none"/>
        </w:rPr>
      </w:pPr>
    </w:p>
    <w:p w14:paraId="4FD12A22">
      <w:pPr>
        <w:rPr>
          <w:highlight w:val="none"/>
        </w:rPr>
      </w:pPr>
    </w:p>
    <w:p w14:paraId="78932F73">
      <w:pPr>
        <w:rPr>
          <w:highlight w:val="none"/>
        </w:rPr>
      </w:pPr>
    </w:p>
    <w:p w14:paraId="2C7CCC85">
      <w:pPr>
        <w:rPr>
          <w:highlight w:val="none"/>
        </w:rPr>
      </w:pPr>
    </w:p>
    <w:p w14:paraId="15033EB7">
      <w:pPr>
        <w:rPr>
          <w:highlight w:val="none"/>
        </w:rPr>
      </w:pPr>
    </w:p>
    <w:p w14:paraId="7EE966E8">
      <w:pPr>
        <w:rPr>
          <w:highlight w:val="none"/>
        </w:rPr>
      </w:pPr>
    </w:p>
    <w:p w14:paraId="551403EE">
      <w:pPr>
        <w:rPr>
          <w:highlight w:val="none"/>
        </w:rPr>
      </w:pPr>
    </w:p>
    <w:p w14:paraId="44AC4142">
      <w:pPr>
        <w:rPr>
          <w:highlight w:val="none"/>
        </w:rPr>
      </w:pPr>
    </w:p>
    <w:p w14:paraId="3CDDB76F">
      <w:pPr>
        <w:rPr>
          <w:highlight w:val="none"/>
        </w:rPr>
      </w:pPr>
    </w:p>
    <w:p w14:paraId="4D804A3E">
      <w:pPr>
        <w:rPr>
          <w:highlight w:val="none"/>
        </w:rPr>
      </w:pPr>
    </w:p>
    <w:p w14:paraId="6F9A718B">
      <w:pPr>
        <w:rPr>
          <w:highlight w:val="none"/>
        </w:rPr>
      </w:pPr>
    </w:p>
    <w:p w14:paraId="7103E9F5">
      <w:pPr>
        <w:rPr>
          <w:highlight w:val="none"/>
        </w:rPr>
      </w:pPr>
    </w:p>
    <w:p w14:paraId="2FE7429F">
      <w:pPr>
        <w:rPr>
          <w:highlight w:val="none"/>
        </w:rPr>
      </w:pPr>
    </w:p>
    <w:p w14:paraId="6A3C1487">
      <w:pPr>
        <w:rPr>
          <w:highlight w:val="none"/>
        </w:rPr>
      </w:pPr>
    </w:p>
    <w:p w14:paraId="043C979E">
      <w:pPr>
        <w:rPr>
          <w:highlight w:val="none"/>
        </w:rPr>
      </w:pPr>
    </w:p>
    <w:p w14:paraId="53EF4EED">
      <w:pPr>
        <w:rPr>
          <w:highlight w:val="none"/>
        </w:rPr>
      </w:pPr>
    </w:p>
    <w:p w14:paraId="2D14AEB7">
      <w:pPr>
        <w:rPr>
          <w:highlight w:val="none"/>
        </w:rPr>
      </w:pPr>
    </w:p>
    <w:p w14:paraId="0BF96A0E">
      <w:pPr>
        <w:rPr>
          <w:highlight w:val="none"/>
        </w:rPr>
      </w:pPr>
    </w:p>
    <w:p w14:paraId="15150E61">
      <w:pPr>
        <w:rPr>
          <w:highlight w:val="none"/>
        </w:rPr>
      </w:pPr>
    </w:p>
    <w:p w14:paraId="15820293">
      <w:pPr>
        <w:rPr>
          <w:highlight w:val="none"/>
        </w:rPr>
      </w:pPr>
    </w:p>
    <w:p w14:paraId="794D6E57">
      <w:pPr>
        <w:rPr>
          <w:highlight w:val="none"/>
        </w:rPr>
      </w:pPr>
    </w:p>
    <w:p w14:paraId="42C55100">
      <w:pPr>
        <w:rPr>
          <w:highlight w:val="none"/>
        </w:rPr>
      </w:pPr>
    </w:p>
    <w:p w14:paraId="46CB2E91">
      <w:pPr>
        <w:rPr>
          <w:highlight w:val="none"/>
        </w:rPr>
      </w:pPr>
    </w:p>
    <w:p w14:paraId="5F639683">
      <w:pPr>
        <w:rPr>
          <w:highlight w:val="none"/>
        </w:rPr>
      </w:pPr>
    </w:p>
    <w:p w14:paraId="267C3E68">
      <w:pPr>
        <w:rPr>
          <w:highlight w:val="none"/>
        </w:rPr>
      </w:pPr>
    </w:p>
    <w:p w14:paraId="711917A8">
      <w:pPr>
        <w:rPr>
          <w:highlight w:val="none"/>
        </w:rPr>
      </w:pPr>
    </w:p>
    <w:p w14:paraId="74F7932F">
      <w:pPr>
        <w:rPr>
          <w:highlight w:val="none"/>
        </w:rPr>
      </w:pPr>
    </w:p>
    <w:p w14:paraId="63701E14">
      <w:pPr>
        <w:rPr>
          <w:highlight w:val="none"/>
        </w:rPr>
      </w:pPr>
    </w:p>
    <w:p w14:paraId="115BD126">
      <w:pPr>
        <w:rPr>
          <w:highlight w:val="none"/>
        </w:rPr>
      </w:pPr>
    </w:p>
    <w:p w14:paraId="37F226D6">
      <w:pPr>
        <w:rPr>
          <w:highlight w:val="none"/>
        </w:rPr>
      </w:pPr>
    </w:p>
    <w:p w14:paraId="7F952862">
      <w:pPr>
        <w:rPr>
          <w:highlight w:val="none"/>
        </w:rPr>
      </w:pPr>
    </w:p>
    <w:p w14:paraId="32475C12">
      <w:pPr>
        <w:rPr>
          <w:highlight w:val="none"/>
        </w:rPr>
      </w:pPr>
    </w:p>
    <w:p w14:paraId="2614CAFE">
      <w:pPr>
        <w:rPr>
          <w:highlight w:val="none"/>
        </w:rPr>
      </w:pPr>
    </w:p>
    <w:p w14:paraId="20DCEB44">
      <w:pPr>
        <w:rPr>
          <w:highlight w:val="none"/>
        </w:rPr>
      </w:pPr>
    </w:p>
    <w:p w14:paraId="59628567">
      <w:pPr>
        <w:rPr>
          <w:highlight w:val="none"/>
        </w:rPr>
      </w:pPr>
    </w:p>
    <w:p w14:paraId="381E24D4">
      <w:pPr>
        <w:rPr>
          <w:highlight w:val="none"/>
        </w:rPr>
      </w:pPr>
    </w:p>
    <w:p w14:paraId="501DDD18">
      <w:pPr>
        <w:rPr>
          <w:highlight w:val="none"/>
        </w:rPr>
      </w:pPr>
    </w:p>
    <w:p w14:paraId="04531CED">
      <w:pPr>
        <w:rPr>
          <w:highlight w:val="none"/>
        </w:rPr>
      </w:pPr>
    </w:p>
    <w:p w14:paraId="02103811">
      <w:pPr>
        <w:rPr>
          <w:highlight w:val="none"/>
        </w:rPr>
      </w:pPr>
    </w:p>
    <w:p w14:paraId="3014136E">
      <w:pPr>
        <w:rPr>
          <w:highlight w:val="none"/>
        </w:rPr>
      </w:pPr>
    </w:p>
    <w:p w14:paraId="7B7AC34F">
      <w:pPr>
        <w:spacing w:line="360" w:lineRule="auto"/>
        <w:outlineLvl w:val="9"/>
        <w:rPr>
          <w:rFonts w:hint="eastAsia"/>
          <w:color w:val="36363D"/>
          <w:highlight w:val="none"/>
        </w:rPr>
      </w:pPr>
    </w:p>
    <w:p w14:paraId="67D35795">
      <w:pPr>
        <w:pStyle w:val="2"/>
        <w:spacing w:line="360" w:lineRule="auto"/>
        <w:rPr>
          <w:rFonts w:hint="eastAsia"/>
          <w:color w:val="36363D"/>
          <w:highlight w:val="none"/>
        </w:rPr>
      </w:pPr>
      <w:bookmarkStart w:id="233" w:name="_Toc11119_WPSOffice_Level1"/>
      <w:bookmarkStart w:id="234" w:name="_Toc14251632"/>
      <w:bookmarkStart w:id="235" w:name="_Toc5560_WPSOffice_Level1"/>
      <w:bookmarkStart w:id="236" w:name="_Toc28225"/>
      <w:bookmarkStart w:id="237" w:name="_Toc2070"/>
      <w:r>
        <w:rPr>
          <w:rFonts w:hint="eastAsia"/>
          <w:color w:val="auto"/>
          <w:highlight w:val="none"/>
          <w:lang w:val="en-US" w:eastAsia="zh-CN"/>
        </w:rPr>
        <w:t>第四章：</w:t>
      </w:r>
      <w:r>
        <w:rPr>
          <w:rFonts w:hint="eastAsia"/>
          <w:color w:val="auto"/>
          <w:highlight w:val="none"/>
        </w:rPr>
        <w:t>项目任务书</w:t>
      </w:r>
      <w:bookmarkEnd w:id="233"/>
      <w:bookmarkEnd w:id="234"/>
      <w:bookmarkEnd w:id="235"/>
      <w:bookmarkEnd w:id="236"/>
      <w:bookmarkEnd w:id="237"/>
    </w:p>
    <w:p w14:paraId="17B3F7B7">
      <w:pPr>
        <w:spacing w:line="360" w:lineRule="auto"/>
        <w:outlineLvl w:val="9"/>
        <w:rPr>
          <w:rFonts w:hint="eastAsia"/>
          <w:color w:val="36363D"/>
          <w:highlight w:val="none"/>
        </w:rPr>
      </w:pPr>
    </w:p>
    <w:p w14:paraId="3C372221">
      <w:pPr>
        <w:rPr>
          <w:rFonts w:hint="default" w:eastAsia="宋体"/>
          <w:highlight w:val="none"/>
          <w:lang w:val="en-US" w:eastAsia="zh-CN"/>
        </w:rPr>
      </w:pPr>
      <w:r>
        <w:rPr>
          <w:rFonts w:hint="eastAsia"/>
          <w:highlight w:val="none"/>
          <w:lang w:val="en-US" w:eastAsia="zh-CN"/>
        </w:rPr>
        <w:t>见招标文件附件：项目任务书</w:t>
      </w:r>
    </w:p>
    <w:bookmarkEnd w:id="227"/>
    <w:bookmarkEnd w:id="228"/>
    <w:bookmarkEnd w:id="229"/>
    <w:bookmarkEnd w:id="230"/>
    <w:bookmarkEnd w:id="231"/>
    <w:p w14:paraId="49BA4B03">
      <w:pPr>
        <w:rPr>
          <w:rFonts w:hint="eastAsia"/>
          <w:color w:val="36363D"/>
          <w:highlight w:val="none"/>
        </w:rPr>
      </w:pPr>
      <w:bookmarkStart w:id="238" w:name="_Toc13668_WPSOffice_Level1"/>
      <w:bookmarkStart w:id="239" w:name="_Toc14646"/>
      <w:bookmarkStart w:id="240" w:name="_Toc14251635"/>
      <w:bookmarkStart w:id="241" w:name="_Toc31959_WPSOffice_Level1"/>
      <w:bookmarkStart w:id="242" w:name="_Toc16471"/>
      <w:r>
        <w:rPr>
          <w:rFonts w:hint="eastAsia"/>
          <w:color w:val="36363D"/>
          <w:highlight w:val="none"/>
        </w:rPr>
        <w:br w:type="page"/>
      </w:r>
    </w:p>
    <w:p w14:paraId="1D4578ED">
      <w:pPr>
        <w:pStyle w:val="2"/>
        <w:spacing w:line="360" w:lineRule="auto"/>
        <w:rPr>
          <w:rFonts w:hint="default" w:eastAsia="宋体"/>
          <w:color w:val="36363D"/>
          <w:highlight w:val="none"/>
          <w:lang w:val="en-US" w:eastAsia="zh-CN"/>
        </w:rPr>
      </w:pPr>
      <w:r>
        <w:rPr>
          <w:rFonts w:hint="eastAsia"/>
          <w:color w:val="36363D"/>
          <w:highlight w:val="none"/>
        </w:rPr>
        <w:t>第</w:t>
      </w:r>
      <w:r>
        <w:rPr>
          <w:rFonts w:hint="eastAsia"/>
          <w:color w:val="36363D"/>
          <w:highlight w:val="none"/>
          <w:lang w:val="en-US" w:eastAsia="zh-CN"/>
        </w:rPr>
        <w:t>五</w:t>
      </w:r>
      <w:r>
        <w:rPr>
          <w:rFonts w:hint="eastAsia"/>
          <w:color w:val="36363D"/>
          <w:highlight w:val="none"/>
        </w:rPr>
        <w:t>章</w:t>
      </w:r>
      <w:bookmarkEnd w:id="225"/>
      <w:r>
        <w:rPr>
          <w:rFonts w:hint="eastAsia"/>
          <w:color w:val="36363D"/>
          <w:highlight w:val="none"/>
        </w:rPr>
        <w:t xml:space="preserve"> 投标文件格式</w:t>
      </w:r>
      <w:bookmarkEnd w:id="232"/>
      <w:bookmarkEnd w:id="238"/>
      <w:bookmarkEnd w:id="239"/>
      <w:bookmarkEnd w:id="240"/>
      <w:bookmarkEnd w:id="241"/>
      <w:r>
        <w:rPr>
          <w:rFonts w:hint="eastAsia"/>
          <w:color w:val="36363D"/>
          <w:highlight w:val="none"/>
          <w:lang w:val="en-US" w:eastAsia="zh-CN"/>
        </w:rPr>
        <w:t>---资信标</w:t>
      </w:r>
      <w:bookmarkEnd w:id="242"/>
    </w:p>
    <w:p w14:paraId="0FAAE3A5">
      <w:pPr>
        <w:spacing w:line="360" w:lineRule="auto"/>
        <w:rPr>
          <w:rFonts w:ascii="宋体" w:hAnsi="宋体"/>
          <w:b/>
          <w:color w:val="36363D"/>
          <w:sz w:val="28"/>
          <w:szCs w:val="28"/>
          <w:highlight w:val="none"/>
        </w:rPr>
      </w:pPr>
      <w:bookmarkStart w:id="243" w:name="_Toc32737_WPSOffice_Level1"/>
      <w:bookmarkStart w:id="244" w:name="_Toc13452_WPSOffice_Level1"/>
      <w:bookmarkStart w:id="245" w:name="_Toc24919_WPSOffice_Level2"/>
      <w:r>
        <w:rPr>
          <w:rFonts w:hint="eastAsia" w:ascii="宋体" w:hAnsi="宋体"/>
          <w:b/>
          <w:color w:val="36363D"/>
          <w:sz w:val="28"/>
          <w:szCs w:val="28"/>
          <w:highlight w:val="none"/>
        </w:rPr>
        <w:t>正本一份，副本</w:t>
      </w:r>
      <w:r>
        <w:rPr>
          <w:rFonts w:hint="eastAsia" w:ascii="宋体" w:hAnsi="宋体"/>
          <w:b/>
          <w:color w:val="36363D"/>
          <w:sz w:val="28"/>
          <w:szCs w:val="28"/>
          <w:highlight w:val="none"/>
          <w:lang w:val="en-US" w:eastAsia="zh-CN"/>
        </w:rPr>
        <w:t>一</w:t>
      </w:r>
      <w:r>
        <w:rPr>
          <w:rFonts w:hint="eastAsia" w:ascii="宋体" w:hAnsi="宋体"/>
          <w:b/>
          <w:color w:val="36363D"/>
          <w:sz w:val="28"/>
          <w:szCs w:val="28"/>
          <w:highlight w:val="none"/>
        </w:rPr>
        <w:t>份</w:t>
      </w:r>
      <w:bookmarkEnd w:id="243"/>
      <w:bookmarkEnd w:id="244"/>
      <w:bookmarkEnd w:id="245"/>
    </w:p>
    <w:p w14:paraId="51EE82BA">
      <w:pPr>
        <w:spacing w:line="360" w:lineRule="auto"/>
        <w:rPr>
          <w:rFonts w:ascii="宋体" w:hAnsi="宋体"/>
          <w:b/>
          <w:color w:val="36363D"/>
          <w:sz w:val="28"/>
          <w:szCs w:val="28"/>
          <w:highlight w:val="none"/>
        </w:rPr>
      </w:pPr>
    </w:p>
    <w:p w14:paraId="0FC4F21F">
      <w:pPr>
        <w:spacing w:line="360" w:lineRule="auto"/>
        <w:jc w:val="center"/>
        <w:rPr>
          <w:bCs/>
          <w:color w:val="36363D"/>
          <w:sz w:val="48"/>
          <w:szCs w:val="48"/>
          <w:highlight w:val="none"/>
        </w:rPr>
      </w:pPr>
      <w:r>
        <w:rPr>
          <w:rFonts w:hint="eastAsia" w:ascii="Times New Roman" w:hAnsi="Times New Roman" w:eastAsia="宋体" w:cs="Times New Roman"/>
          <w:bCs/>
          <w:color w:val="36363D"/>
          <w:kern w:val="2"/>
          <w:sz w:val="48"/>
          <w:szCs w:val="48"/>
          <w:highlight w:val="none"/>
          <w:lang w:val="en-US" w:eastAsia="zh-CN" w:bidi="ar-SA"/>
        </w:rPr>
        <w:t>小梅沙景观飘带造型灯设计施工一体化</w:t>
      </w:r>
      <w:r>
        <w:rPr>
          <w:rFonts w:hint="eastAsia"/>
          <w:bCs/>
          <w:color w:val="36363D"/>
          <w:sz w:val="48"/>
          <w:szCs w:val="48"/>
          <w:highlight w:val="none"/>
        </w:rPr>
        <w:t>工程</w:t>
      </w:r>
    </w:p>
    <w:p w14:paraId="61EAF9C8">
      <w:pPr>
        <w:spacing w:line="360" w:lineRule="auto"/>
        <w:jc w:val="center"/>
        <w:rPr>
          <w:bCs/>
          <w:color w:val="36363D"/>
          <w:sz w:val="48"/>
          <w:szCs w:val="48"/>
          <w:highlight w:val="none"/>
        </w:rPr>
      </w:pPr>
      <w:r>
        <w:rPr>
          <w:rFonts w:hint="eastAsia"/>
          <w:bCs/>
          <w:color w:val="36363D"/>
          <w:sz w:val="48"/>
          <w:szCs w:val="48"/>
          <w:highlight w:val="none"/>
        </w:rPr>
        <w:t>投标文件</w:t>
      </w:r>
    </w:p>
    <w:p w14:paraId="7E0F3F8E">
      <w:pPr>
        <w:spacing w:line="360" w:lineRule="auto"/>
        <w:jc w:val="center"/>
        <w:rPr>
          <w:color w:val="36363D"/>
          <w:sz w:val="28"/>
          <w:szCs w:val="28"/>
          <w:highlight w:val="none"/>
        </w:rPr>
      </w:pPr>
    </w:p>
    <w:p w14:paraId="08437A70">
      <w:pPr>
        <w:spacing w:line="360" w:lineRule="auto"/>
        <w:jc w:val="center"/>
        <w:rPr>
          <w:color w:val="36363D"/>
          <w:sz w:val="28"/>
          <w:szCs w:val="28"/>
          <w:highlight w:val="none"/>
        </w:rPr>
      </w:pPr>
    </w:p>
    <w:p w14:paraId="086C7AF2">
      <w:pPr>
        <w:spacing w:line="360" w:lineRule="auto"/>
        <w:jc w:val="center"/>
        <w:rPr>
          <w:color w:val="36363D"/>
          <w:sz w:val="28"/>
          <w:szCs w:val="28"/>
          <w:highlight w:val="none"/>
        </w:rPr>
      </w:pPr>
    </w:p>
    <w:p w14:paraId="51468943">
      <w:pPr>
        <w:spacing w:line="480" w:lineRule="auto"/>
        <w:ind w:firstLine="1350" w:firstLineChars="450"/>
        <w:jc w:val="left"/>
        <w:rPr>
          <w:color w:val="36363D"/>
          <w:sz w:val="30"/>
          <w:szCs w:val="30"/>
          <w:highlight w:val="none"/>
        </w:rPr>
      </w:pPr>
      <w:r>
        <w:rPr>
          <w:rFonts w:hint="eastAsia"/>
          <w:color w:val="36363D"/>
          <w:sz w:val="30"/>
          <w:szCs w:val="30"/>
          <w:highlight w:val="none"/>
        </w:rPr>
        <w:t>投标文件内容：</w:t>
      </w:r>
      <w:r>
        <w:rPr>
          <w:rFonts w:hint="eastAsia"/>
          <w:b/>
          <w:bCs/>
          <w:color w:val="0000FF"/>
          <w:sz w:val="30"/>
          <w:szCs w:val="30"/>
          <w:highlight w:val="none"/>
          <w:lang w:val="en-US" w:eastAsia="zh-CN"/>
        </w:rPr>
        <w:t>资信</w:t>
      </w:r>
      <w:r>
        <w:rPr>
          <w:rFonts w:hint="eastAsia"/>
          <w:b/>
          <w:bCs/>
          <w:color w:val="0000FF"/>
          <w:sz w:val="30"/>
          <w:szCs w:val="30"/>
          <w:highlight w:val="none"/>
        </w:rPr>
        <w:t>标</w:t>
      </w:r>
    </w:p>
    <w:p w14:paraId="7A2F9C00">
      <w:pPr>
        <w:spacing w:line="480" w:lineRule="auto"/>
        <w:ind w:firstLine="1350" w:firstLineChars="450"/>
        <w:jc w:val="left"/>
        <w:rPr>
          <w:color w:val="36363D"/>
          <w:sz w:val="30"/>
          <w:szCs w:val="30"/>
          <w:highlight w:val="none"/>
        </w:rPr>
      </w:pPr>
      <w:r>
        <w:rPr>
          <w:rFonts w:hint="eastAsia"/>
          <w:color w:val="36363D"/>
          <w:sz w:val="30"/>
          <w:szCs w:val="30"/>
          <w:highlight w:val="none"/>
        </w:rPr>
        <w:t>投标人名称（公章）：</w:t>
      </w:r>
    </w:p>
    <w:p w14:paraId="6E5E2D4E">
      <w:pPr>
        <w:spacing w:line="480" w:lineRule="auto"/>
        <w:ind w:firstLine="1350" w:firstLineChars="450"/>
        <w:jc w:val="left"/>
        <w:rPr>
          <w:color w:val="36363D"/>
          <w:sz w:val="30"/>
          <w:szCs w:val="30"/>
          <w:highlight w:val="none"/>
        </w:rPr>
      </w:pPr>
      <w:r>
        <w:rPr>
          <w:rFonts w:hint="eastAsia"/>
          <w:color w:val="36363D"/>
          <w:sz w:val="30"/>
          <w:szCs w:val="30"/>
          <w:highlight w:val="none"/>
          <w:lang w:eastAsia="zh-CN"/>
        </w:rPr>
        <w:t>法定代表人或授权委托人（签字或盖章）</w:t>
      </w:r>
      <w:r>
        <w:rPr>
          <w:rFonts w:hint="eastAsia"/>
          <w:color w:val="36363D"/>
          <w:sz w:val="30"/>
          <w:szCs w:val="30"/>
          <w:highlight w:val="none"/>
        </w:rPr>
        <w:t>：</w:t>
      </w:r>
    </w:p>
    <w:p w14:paraId="544E0BB0">
      <w:pPr>
        <w:spacing w:line="480" w:lineRule="auto"/>
        <w:ind w:firstLine="1350" w:firstLineChars="450"/>
        <w:rPr>
          <w:color w:val="36363D"/>
          <w:sz w:val="30"/>
          <w:szCs w:val="30"/>
          <w:highlight w:val="none"/>
        </w:rPr>
      </w:pPr>
      <w:r>
        <w:rPr>
          <w:rFonts w:hint="eastAsia"/>
          <w:color w:val="36363D"/>
          <w:sz w:val="30"/>
          <w:szCs w:val="30"/>
          <w:highlight w:val="none"/>
        </w:rPr>
        <w:t>日期：       年     月       日</w:t>
      </w:r>
    </w:p>
    <w:p w14:paraId="03E907C9">
      <w:pPr>
        <w:spacing w:line="360" w:lineRule="auto"/>
        <w:rPr>
          <w:color w:val="36363D"/>
          <w:highlight w:val="none"/>
        </w:rPr>
      </w:pPr>
    </w:p>
    <w:p w14:paraId="35210240">
      <w:pPr>
        <w:spacing w:line="360" w:lineRule="auto"/>
        <w:rPr>
          <w:color w:val="36363D"/>
          <w:highlight w:val="none"/>
        </w:rPr>
      </w:pPr>
    </w:p>
    <w:p w14:paraId="65A680C0">
      <w:pPr>
        <w:spacing w:line="360" w:lineRule="auto"/>
        <w:rPr>
          <w:color w:val="36363D"/>
          <w:highlight w:val="none"/>
        </w:rPr>
      </w:pPr>
    </w:p>
    <w:p w14:paraId="38F70AFB">
      <w:pPr>
        <w:spacing w:line="360" w:lineRule="auto"/>
        <w:rPr>
          <w:color w:val="36363D"/>
          <w:highlight w:val="none"/>
        </w:rPr>
      </w:pPr>
    </w:p>
    <w:p w14:paraId="749E0D0F">
      <w:pPr>
        <w:spacing w:line="360" w:lineRule="auto"/>
        <w:rPr>
          <w:color w:val="36363D"/>
          <w:highlight w:val="none"/>
        </w:rPr>
      </w:pPr>
      <w:r>
        <w:rPr>
          <w:rFonts w:hint="eastAsia"/>
          <w:color w:val="36363D"/>
          <w:highlight w:val="none"/>
        </w:rPr>
        <w:t>投标人郑重承诺：</w:t>
      </w:r>
    </w:p>
    <w:p w14:paraId="53630D96">
      <w:pPr>
        <w:spacing w:line="360" w:lineRule="auto"/>
        <w:rPr>
          <w:color w:val="36363D"/>
          <w:highlight w:val="none"/>
        </w:rPr>
      </w:pPr>
      <w:r>
        <w:rPr>
          <w:rFonts w:hint="eastAsia"/>
          <w:color w:val="36363D"/>
          <w:highlight w:val="none"/>
        </w:rPr>
        <w:t>对所提供资料的真实性、准确性、有效性负全部责任。</w:t>
      </w:r>
    </w:p>
    <w:p w14:paraId="415B1E2F">
      <w:pPr>
        <w:spacing w:line="360" w:lineRule="auto"/>
        <w:rPr>
          <w:color w:val="36363D"/>
          <w:highlight w:val="none"/>
        </w:rPr>
      </w:pPr>
    </w:p>
    <w:p w14:paraId="33201A7A">
      <w:pPr>
        <w:spacing w:line="360" w:lineRule="auto"/>
        <w:rPr>
          <w:color w:val="36363D"/>
          <w:highlight w:val="none"/>
        </w:rPr>
      </w:pPr>
    </w:p>
    <w:p w14:paraId="5A604A6D">
      <w:pPr>
        <w:spacing w:before="120" w:after="120" w:line="360" w:lineRule="auto"/>
        <w:outlineLvl w:val="9"/>
        <w:rPr>
          <w:b/>
          <w:bCs/>
          <w:color w:val="36363D"/>
          <w:sz w:val="28"/>
          <w:szCs w:val="28"/>
          <w:highlight w:val="none"/>
        </w:rPr>
      </w:pPr>
      <w:bookmarkStart w:id="246" w:name="_Toc478381404"/>
      <w:bookmarkStart w:id="247" w:name="_Toc9451_WPSOffice_Level3"/>
      <w:bookmarkStart w:id="248" w:name="_Toc4892"/>
      <w:bookmarkStart w:id="249" w:name="_Toc14251636"/>
      <w:bookmarkStart w:id="250" w:name="_Toc23463"/>
      <w:bookmarkStart w:id="251" w:name="_Toc23794"/>
      <w:r>
        <w:rPr>
          <w:rFonts w:hint="eastAsia"/>
          <w:b/>
          <w:bCs/>
          <w:color w:val="36363D"/>
          <w:sz w:val="28"/>
          <w:szCs w:val="28"/>
          <w:highlight w:val="none"/>
        </w:rPr>
        <w:t>1.</w:t>
      </w:r>
      <w:r>
        <w:rPr>
          <w:rFonts w:hint="eastAsia" w:ascii="Times New Roman" w:hAnsi="Times New Roman" w:eastAsia="宋体"/>
          <w:b/>
          <w:bCs/>
          <w:color w:val="36363D"/>
          <w:sz w:val="28"/>
          <w:szCs w:val="28"/>
          <w:highlight w:val="none"/>
        </w:rPr>
        <w:t>投标</w:t>
      </w:r>
      <w:r>
        <w:rPr>
          <w:rFonts w:hint="eastAsia"/>
          <w:b/>
          <w:bCs/>
          <w:color w:val="36363D"/>
          <w:sz w:val="28"/>
          <w:szCs w:val="28"/>
          <w:highlight w:val="none"/>
        </w:rPr>
        <w:t>函</w:t>
      </w:r>
      <w:bookmarkEnd w:id="246"/>
      <w:bookmarkEnd w:id="247"/>
      <w:bookmarkEnd w:id="248"/>
      <w:bookmarkEnd w:id="249"/>
      <w:bookmarkEnd w:id="250"/>
      <w:bookmarkEnd w:id="251"/>
    </w:p>
    <w:p w14:paraId="10C202B5">
      <w:pPr>
        <w:spacing w:line="360" w:lineRule="auto"/>
        <w:rPr>
          <w:rFonts w:ascii="宋体" w:hAnsi="宋体"/>
          <w:color w:val="36363D"/>
          <w:szCs w:val="21"/>
          <w:highlight w:val="none"/>
        </w:rPr>
      </w:pPr>
    </w:p>
    <w:p w14:paraId="3A6D9DB7">
      <w:pPr>
        <w:spacing w:line="360" w:lineRule="auto"/>
        <w:rPr>
          <w:rFonts w:ascii="宋体" w:hAnsi="宋体"/>
          <w:color w:val="36363D"/>
          <w:szCs w:val="21"/>
          <w:highlight w:val="none"/>
          <w:u w:val="single"/>
        </w:rPr>
      </w:pPr>
      <w:r>
        <w:rPr>
          <w:rFonts w:hint="eastAsia" w:ascii="宋体" w:hAnsi="宋体"/>
          <w:color w:val="36363D"/>
          <w:szCs w:val="21"/>
          <w:highlight w:val="none"/>
        </w:rPr>
        <w:t>致</w:t>
      </w:r>
      <w:r>
        <w:rPr>
          <w:rFonts w:hint="eastAsia" w:ascii="宋体" w:hAnsi="宋体"/>
          <w:color w:val="36363D"/>
          <w:szCs w:val="21"/>
          <w:highlight w:val="none"/>
          <w:u w:val="single"/>
        </w:rPr>
        <w:t xml:space="preserve"> 深圳市特发小梅沙投资发展有限公司 </w:t>
      </w:r>
      <w:r>
        <w:rPr>
          <w:rFonts w:hint="eastAsia" w:ascii="宋体" w:hAnsi="宋体"/>
          <w:color w:val="36363D"/>
          <w:szCs w:val="21"/>
          <w:highlight w:val="none"/>
        </w:rPr>
        <w:t>：</w:t>
      </w:r>
    </w:p>
    <w:p w14:paraId="5DB7F21D">
      <w:pPr>
        <w:spacing w:line="360" w:lineRule="auto"/>
        <w:jc w:val="left"/>
        <w:rPr>
          <w:bCs/>
          <w:color w:val="36363D"/>
          <w:sz w:val="48"/>
          <w:szCs w:val="48"/>
          <w:highlight w:val="none"/>
        </w:rPr>
      </w:pPr>
      <w:r>
        <w:rPr>
          <w:rFonts w:hint="eastAsia" w:ascii="宋体" w:hAnsi="宋体"/>
          <w:color w:val="36363D"/>
          <w:szCs w:val="21"/>
          <w:highlight w:val="none"/>
        </w:rPr>
        <w:t xml:space="preserve">    根据已收到贵方的</w:t>
      </w:r>
      <w:r>
        <w:rPr>
          <w:rFonts w:hint="eastAsia"/>
          <w:color w:val="36363D"/>
          <w:highlight w:val="none"/>
          <w:u w:val="single"/>
          <w:lang w:val="en-US" w:eastAsia="zh-CN"/>
        </w:rPr>
        <w:t>XX</w:t>
      </w:r>
      <w:r>
        <w:rPr>
          <w:rFonts w:hint="eastAsia"/>
          <w:color w:val="36363D"/>
          <w:highlight w:val="none"/>
          <w:u w:val="single"/>
        </w:rPr>
        <w:t>工程（</w:t>
      </w:r>
      <w:r>
        <w:rPr>
          <w:rFonts w:hint="eastAsia" w:ascii="宋体" w:hAnsi="宋体"/>
          <w:color w:val="36363D"/>
          <w:szCs w:val="21"/>
          <w:highlight w:val="none"/>
        </w:rPr>
        <w:t>招标文件，我单位经考察现场和研究上述招标文件后，我方愿接受</w:t>
      </w:r>
      <w:r>
        <w:rPr>
          <w:rFonts w:hint="eastAsia"/>
          <w:color w:val="36363D"/>
          <w:highlight w:val="none"/>
          <w:u w:val="single"/>
          <w:lang w:val="en-US" w:eastAsia="zh-CN"/>
        </w:rPr>
        <w:t xml:space="preserve">XX </w:t>
      </w:r>
      <w:r>
        <w:rPr>
          <w:rFonts w:hint="eastAsia"/>
          <w:color w:val="36363D"/>
          <w:highlight w:val="none"/>
          <w:u w:val="single"/>
        </w:rPr>
        <w:t>工程</w:t>
      </w:r>
      <w:r>
        <w:rPr>
          <w:rFonts w:hint="eastAsia" w:ascii="宋体" w:hAnsi="宋体"/>
          <w:color w:val="36363D"/>
          <w:szCs w:val="21"/>
          <w:highlight w:val="none"/>
        </w:rPr>
        <w:t>招标文件所规定的所有招标要求</w:t>
      </w:r>
      <w:r>
        <w:rPr>
          <w:rFonts w:hint="eastAsia" w:ascii="宋体" w:hAnsi="宋体"/>
          <w:b/>
          <w:color w:val="36363D"/>
          <w:szCs w:val="21"/>
          <w:highlight w:val="none"/>
        </w:rPr>
        <w:t>。</w:t>
      </w:r>
      <w:r>
        <w:rPr>
          <w:rFonts w:hint="eastAsia" w:ascii="宋体" w:hAnsi="宋体"/>
          <w:color w:val="36363D"/>
          <w:szCs w:val="21"/>
          <w:highlight w:val="none"/>
        </w:rPr>
        <w:t>我方已详细审核了全部招标文件，包括澄清、修改、补充文件（如有）及有关附件，对招标文件的要求完全理解。我方认同招标文件规定的评审规则，遵守评标委员会的裁决结果并且不会采取妨碍项目进展的行为。我方同意所递交的投标文件在招标文件规定的投标有效期限内有效，在此期间内我方的投标有可能中标，我方将受此约束。如果我方中标，我方将按照投标文件中的承诺组建项目组，由投标文件所承诺的工作人员完成本项目的全部工作。如未经招标人同意更换项目组成员，招标人有权取消我单位的中标资格或单方面终止合同，由此造成的违约责任由我单位承担。在正式合同签署并生效之前，贵方的中标通知书和本投标函将成为约束双方的同文件的组成部分。</w:t>
      </w:r>
    </w:p>
    <w:p w14:paraId="215C1D3D">
      <w:pPr>
        <w:spacing w:line="360" w:lineRule="auto"/>
        <w:rPr>
          <w:rFonts w:ascii="宋体" w:hAnsi="宋体"/>
          <w:b/>
          <w:color w:val="36363D"/>
          <w:szCs w:val="21"/>
          <w:highlight w:val="none"/>
        </w:rPr>
      </w:pPr>
    </w:p>
    <w:p w14:paraId="3F31735A">
      <w:pPr>
        <w:spacing w:line="360" w:lineRule="auto"/>
        <w:rPr>
          <w:rFonts w:ascii="宋体" w:hAnsi="宋体"/>
          <w:b/>
          <w:color w:val="36363D"/>
          <w:szCs w:val="21"/>
          <w:highlight w:val="none"/>
        </w:rPr>
      </w:pPr>
    </w:p>
    <w:p w14:paraId="59363D1D">
      <w:pPr>
        <w:spacing w:line="360" w:lineRule="auto"/>
        <w:rPr>
          <w:rFonts w:ascii="宋体" w:hAnsi="宋体"/>
          <w:b/>
          <w:color w:val="36363D"/>
          <w:szCs w:val="21"/>
          <w:highlight w:val="none"/>
        </w:rPr>
      </w:pPr>
    </w:p>
    <w:p w14:paraId="290E2F10">
      <w:pPr>
        <w:spacing w:line="360" w:lineRule="auto"/>
        <w:rPr>
          <w:rFonts w:ascii="宋体" w:hAnsi="宋体"/>
          <w:color w:val="36363D"/>
          <w:szCs w:val="21"/>
          <w:highlight w:val="none"/>
        </w:rPr>
      </w:pPr>
    </w:p>
    <w:p w14:paraId="7F9F8A5F">
      <w:pPr>
        <w:spacing w:line="360" w:lineRule="auto"/>
        <w:ind w:firstLine="420" w:firstLineChars="200"/>
        <w:rPr>
          <w:color w:val="36363D"/>
          <w:highlight w:val="none"/>
        </w:rPr>
      </w:pPr>
      <w:r>
        <w:rPr>
          <w:rFonts w:hint="eastAsia"/>
          <w:color w:val="36363D"/>
          <w:highlight w:val="none"/>
        </w:rPr>
        <w:t>投标人名称（公章）：</w:t>
      </w:r>
    </w:p>
    <w:p w14:paraId="1AF1BEEE">
      <w:pPr>
        <w:spacing w:line="360" w:lineRule="auto"/>
        <w:ind w:firstLine="420" w:firstLineChars="200"/>
        <w:rPr>
          <w:color w:val="36363D"/>
          <w:highlight w:val="none"/>
        </w:rPr>
      </w:pPr>
      <w:r>
        <w:rPr>
          <w:rFonts w:hint="eastAsia"/>
          <w:color w:val="36363D"/>
          <w:highlight w:val="none"/>
        </w:rPr>
        <w:t>法定代表人（签字或盖章）：</w:t>
      </w:r>
    </w:p>
    <w:p w14:paraId="391CF716">
      <w:pPr>
        <w:pStyle w:val="24"/>
        <w:spacing w:line="360" w:lineRule="auto"/>
        <w:ind w:firstLine="420" w:firstLineChars="200"/>
        <w:rPr>
          <w:rFonts w:hAnsi="宋体"/>
          <w:color w:val="36363D"/>
          <w:highlight w:val="none"/>
        </w:rPr>
      </w:pPr>
      <w:r>
        <w:rPr>
          <w:rFonts w:hint="eastAsia" w:hAnsi="宋体"/>
          <w:color w:val="36363D"/>
          <w:highlight w:val="none"/>
        </w:rPr>
        <w:t>委托人（签字或盖章）：</w:t>
      </w:r>
    </w:p>
    <w:p w14:paraId="2B359B86">
      <w:pPr>
        <w:spacing w:line="360" w:lineRule="auto"/>
        <w:ind w:firstLine="420" w:firstLineChars="200"/>
        <w:rPr>
          <w:rFonts w:ascii="宋体" w:hAnsi="宋体"/>
          <w:color w:val="36363D"/>
          <w:szCs w:val="21"/>
          <w:highlight w:val="none"/>
        </w:rPr>
      </w:pPr>
      <w:r>
        <w:rPr>
          <w:rFonts w:hint="eastAsia" w:ascii="宋体" w:hAnsi="宋体"/>
          <w:color w:val="36363D"/>
          <w:szCs w:val="21"/>
          <w:highlight w:val="none"/>
        </w:rPr>
        <w:t>单位地址：                            邮编：</w:t>
      </w:r>
    </w:p>
    <w:p w14:paraId="7AD75E0F">
      <w:pPr>
        <w:spacing w:line="360" w:lineRule="auto"/>
        <w:ind w:firstLine="420" w:firstLineChars="200"/>
        <w:rPr>
          <w:rFonts w:ascii="宋体" w:hAnsi="宋体"/>
          <w:color w:val="36363D"/>
          <w:szCs w:val="21"/>
          <w:highlight w:val="none"/>
        </w:rPr>
      </w:pPr>
      <w:r>
        <w:rPr>
          <w:rFonts w:hint="eastAsia" w:ascii="宋体" w:hAnsi="宋体"/>
          <w:color w:val="36363D"/>
          <w:szCs w:val="21"/>
          <w:highlight w:val="none"/>
        </w:rPr>
        <w:t>联系电话：                            传真：</w:t>
      </w:r>
    </w:p>
    <w:p w14:paraId="5D57C74F">
      <w:pPr>
        <w:spacing w:line="360" w:lineRule="auto"/>
        <w:ind w:firstLine="420" w:firstLineChars="200"/>
        <w:rPr>
          <w:rFonts w:ascii="宋体" w:hAnsi="宋体"/>
          <w:color w:val="36363D"/>
          <w:szCs w:val="21"/>
          <w:highlight w:val="none"/>
        </w:rPr>
      </w:pPr>
      <w:r>
        <w:rPr>
          <w:rFonts w:hint="eastAsia" w:ascii="宋体" w:hAnsi="宋体"/>
          <w:color w:val="36363D"/>
          <w:szCs w:val="21"/>
          <w:highlight w:val="none"/>
        </w:rPr>
        <w:t xml:space="preserve">日  </w:t>
      </w:r>
      <w:r>
        <w:rPr>
          <w:rFonts w:ascii="宋体" w:hAnsi="宋体"/>
          <w:color w:val="36363D"/>
          <w:szCs w:val="21"/>
          <w:highlight w:val="none"/>
        </w:rPr>
        <w:t xml:space="preserve">  </w:t>
      </w:r>
      <w:r>
        <w:rPr>
          <w:rFonts w:hint="eastAsia" w:ascii="宋体" w:hAnsi="宋体"/>
          <w:color w:val="36363D"/>
          <w:szCs w:val="21"/>
          <w:highlight w:val="none"/>
        </w:rPr>
        <w:t>期：     年     月    日</w:t>
      </w:r>
    </w:p>
    <w:p w14:paraId="19FD1E13">
      <w:pPr>
        <w:spacing w:line="360" w:lineRule="auto"/>
        <w:rPr>
          <w:color w:val="36363D"/>
          <w:highlight w:val="none"/>
        </w:rPr>
      </w:pPr>
    </w:p>
    <w:p w14:paraId="727A5360">
      <w:pPr>
        <w:spacing w:line="360" w:lineRule="auto"/>
        <w:rPr>
          <w:color w:val="36363D"/>
          <w:highlight w:val="none"/>
        </w:rPr>
      </w:pPr>
    </w:p>
    <w:p w14:paraId="0906D0D1">
      <w:pPr>
        <w:spacing w:line="360" w:lineRule="auto"/>
        <w:rPr>
          <w:color w:val="36363D"/>
          <w:highlight w:val="none"/>
        </w:rPr>
      </w:pPr>
    </w:p>
    <w:p w14:paraId="04B24240">
      <w:pPr>
        <w:spacing w:line="360" w:lineRule="auto"/>
        <w:rPr>
          <w:color w:val="36363D"/>
          <w:highlight w:val="none"/>
        </w:rPr>
      </w:pPr>
    </w:p>
    <w:p w14:paraId="60338A93">
      <w:pPr>
        <w:spacing w:line="360" w:lineRule="auto"/>
        <w:rPr>
          <w:color w:val="36363D"/>
          <w:highlight w:val="none"/>
        </w:rPr>
      </w:pPr>
    </w:p>
    <w:p w14:paraId="7B08FCBE">
      <w:pPr>
        <w:spacing w:line="360" w:lineRule="auto"/>
        <w:rPr>
          <w:color w:val="36363D"/>
          <w:highlight w:val="none"/>
        </w:rPr>
      </w:pPr>
    </w:p>
    <w:p w14:paraId="13BE6FB4">
      <w:pPr>
        <w:spacing w:line="360" w:lineRule="auto"/>
        <w:rPr>
          <w:color w:val="36363D"/>
          <w:highlight w:val="none"/>
        </w:rPr>
      </w:pPr>
    </w:p>
    <w:p w14:paraId="23EABFFA">
      <w:pPr>
        <w:spacing w:line="360" w:lineRule="auto"/>
        <w:rPr>
          <w:color w:val="36363D"/>
          <w:highlight w:val="none"/>
        </w:rPr>
      </w:pPr>
    </w:p>
    <w:p w14:paraId="50FF4583">
      <w:pPr>
        <w:rPr>
          <w:rFonts w:hint="eastAsia"/>
          <w:color w:val="36363D"/>
          <w:sz w:val="28"/>
          <w:szCs w:val="28"/>
          <w:highlight w:val="none"/>
        </w:rPr>
      </w:pPr>
      <w:bookmarkStart w:id="252" w:name="_Toc478381405"/>
      <w:bookmarkStart w:id="253" w:name="_Toc16968_WPSOffice_Level3"/>
      <w:bookmarkStart w:id="254" w:name="_Toc14251637"/>
      <w:bookmarkStart w:id="255" w:name="_Toc21835"/>
      <w:r>
        <w:rPr>
          <w:rFonts w:hint="eastAsia"/>
          <w:color w:val="36363D"/>
          <w:sz w:val="28"/>
          <w:szCs w:val="28"/>
          <w:highlight w:val="none"/>
        </w:rPr>
        <w:br w:type="page"/>
      </w:r>
    </w:p>
    <w:p w14:paraId="04C8BF4B">
      <w:pPr>
        <w:spacing w:before="120" w:after="120" w:line="360" w:lineRule="auto"/>
        <w:outlineLvl w:val="9"/>
        <w:rPr>
          <w:rFonts w:hint="eastAsia"/>
          <w:b/>
          <w:bCs/>
          <w:color w:val="36363D"/>
          <w:sz w:val="28"/>
          <w:szCs w:val="28"/>
          <w:highlight w:val="none"/>
        </w:rPr>
      </w:pPr>
      <w:bookmarkStart w:id="256" w:name="_Toc18698"/>
      <w:bookmarkStart w:id="257" w:name="_Toc7083"/>
      <w:r>
        <w:rPr>
          <w:rFonts w:hint="eastAsia"/>
          <w:b/>
          <w:bCs/>
          <w:color w:val="36363D"/>
          <w:sz w:val="28"/>
          <w:szCs w:val="28"/>
          <w:highlight w:val="none"/>
        </w:rPr>
        <w:t>2.投标承诺书</w:t>
      </w:r>
      <w:bookmarkEnd w:id="252"/>
      <w:bookmarkEnd w:id="253"/>
      <w:bookmarkEnd w:id="254"/>
      <w:bookmarkEnd w:id="255"/>
      <w:bookmarkEnd w:id="256"/>
      <w:bookmarkEnd w:id="257"/>
    </w:p>
    <w:p w14:paraId="3C0FD0BC">
      <w:pPr>
        <w:spacing w:line="360" w:lineRule="auto"/>
        <w:ind w:firstLine="424" w:firstLineChars="202"/>
        <w:rPr>
          <w:color w:val="36363D"/>
          <w:highlight w:val="none"/>
        </w:rPr>
      </w:pPr>
    </w:p>
    <w:p w14:paraId="59C8271A">
      <w:pPr>
        <w:spacing w:line="360" w:lineRule="auto"/>
        <w:ind w:firstLine="424" w:firstLineChars="202"/>
        <w:rPr>
          <w:color w:val="36363D"/>
          <w:szCs w:val="21"/>
          <w:highlight w:val="none"/>
          <w:u w:val="single"/>
        </w:rPr>
      </w:pPr>
      <w:r>
        <w:rPr>
          <w:rFonts w:hint="eastAsia"/>
          <w:color w:val="36363D"/>
          <w:szCs w:val="21"/>
          <w:highlight w:val="none"/>
        </w:rPr>
        <w:t>致</w:t>
      </w:r>
      <w:r>
        <w:rPr>
          <w:rFonts w:hint="eastAsia" w:ascii="宋体" w:hAnsi="宋体"/>
          <w:color w:val="36363D"/>
          <w:szCs w:val="21"/>
          <w:highlight w:val="none"/>
          <w:u w:val="single"/>
        </w:rPr>
        <w:t>深圳市特发小梅沙投资发展有限公司</w:t>
      </w:r>
      <w:r>
        <w:rPr>
          <w:rFonts w:hint="eastAsia"/>
          <w:color w:val="36363D"/>
          <w:szCs w:val="21"/>
          <w:highlight w:val="none"/>
        </w:rPr>
        <w:t>：</w:t>
      </w:r>
    </w:p>
    <w:p w14:paraId="08FAE294">
      <w:pPr>
        <w:spacing w:line="360" w:lineRule="auto"/>
        <w:ind w:firstLine="424" w:firstLineChars="202"/>
        <w:rPr>
          <w:color w:val="36363D"/>
          <w:szCs w:val="21"/>
          <w:highlight w:val="none"/>
        </w:rPr>
      </w:pPr>
      <w:r>
        <w:rPr>
          <w:rFonts w:hint="eastAsia"/>
          <w:color w:val="36363D"/>
          <w:szCs w:val="21"/>
          <w:highlight w:val="none"/>
        </w:rPr>
        <w:t>本投标人已详细阅读了</w:t>
      </w:r>
      <w:r>
        <w:rPr>
          <w:rFonts w:hint="eastAsia"/>
          <w:color w:val="36363D"/>
          <w:highlight w:val="none"/>
          <w:u w:val="single"/>
          <w:lang w:val="en-US" w:eastAsia="zh-CN"/>
        </w:rPr>
        <w:t>XX</w:t>
      </w:r>
      <w:r>
        <w:rPr>
          <w:rFonts w:hint="eastAsia"/>
          <w:color w:val="36363D"/>
          <w:highlight w:val="none"/>
          <w:u w:val="single"/>
        </w:rPr>
        <w:t>工程</w:t>
      </w:r>
      <w:r>
        <w:rPr>
          <w:rFonts w:hint="eastAsia"/>
          <w:color w:val="36363D"/>
          <w:szCs w:val="21"/>
          <w:highlight w:val="none"/>
        </w:rPr>
        <w:t>项目的招标文件，自愿参加上述项目投标，现就有关事项向招标人郑重承诺如下：</w:t>
      </w:r>
    </w:p>
    <w:p w14:paraId="0D0B52DA">
      <w:pPr>
        <w:spacing w:line="360" w:lineRule="auto"/>
        <w:ind w:firstLine="424" w:firstLineChars="202"/>
        <w:rPr>
          <w:color w:val="36363D"/>
          <w:szCs w:val="21"/>
          <w:highlight w:val="none"/>
        </w:rPr>
      </w:pPr>
      <w:r>
        <w:rPr>
          <w:rFonts w:hint="eastAsia"/>
          <w:color w:val="36363D"/>
          <w:szCs w:val="21"/>
          <w:highlight w:val="none"/>
        </w:rPr>
        <w:t>1、遵守中华人民共和国、深圳市有关招标投标的法律法规规定，自觉维护建筑市场秩序。若有违反，同意被废除投标资格并接受处罚。</w:t>
      </w:r>
    </w:p>
    <w:p w14:paraId="7EF21D4E">
      <w:pPr>
        <w:spacing w:line="360" w:lineRule="auto"/>
        <w:ind w:firstLine="424" w:firstLineChars="202"/>
        <w:rPr>
          <w:color w:val="36363D"/>
          <w:szCs w:val="21"/>
          <w:highlight w:val="none"/>
        </w:rPr>
      </w:pPr>
      <w:r>
        <w:rPr>
          <w:rFonts w:hint="eastAsia"/>
          <w:color w:val="36363D"/>
          <w:szCs w:val="21"/>
          <w:highlight w:val="none"/>
        </w:rPr>
        <w:t>2、近3年内（从招标公告发布之日起倒算）无任何犯罪记录。</w:t>
      </w:r>
    </w:p>
    <w:p w14:paraId="477CBD4D">
      <w:pPr>
        <w:spacing w:line="360" w:lineRule="auto"/>
        <w:ind w:firstLine="424" w:firstLineChars="202"/>
        <w:rPr>
          <w:color w:val="36363D"/>
          <w:szCs w:val="21"/>
          <w:highlight w:val="none"/>
        </w:rPr>
      </w:pPr>
      <w:r>
        <w:rPr>
          <w:color w:val="36363D"/>
          <w:szCs w:val="21"/>
          <w:highlight w:val="none"/>
        </w:rPr>
        <w:t>3</w:t>
      </w:r>
      <w:r>
        <w:rPr>
          <w:rFonts w:hint="eastAsia"/>
          <w:color w:val="36363D"/>
          <w:szCs w:val="21"/>
          <w:highlight w:val="none"/>
        </w:rPr>
        <w:t>、服从《招标工作议程》安排，遵守招标有关会议现场纪律。若有违反，同意被废除投标资格。</w:t>
      </w:r>
    </w:p>
    <w:p w14:paraId="1B5BF04A">
      <w:pPr>
        <w:spacing w:line="360" w:lineRule="auto"/>
        <w:ind w:firstLine="424" w:firstLineChars="202"/>
        <w:rPr>
          <w:color w:val="36363D"/>
          <w:szCs w:val="21"/>
          <w:highlight w:val="none"/>
        </w:rPr>
      </w:pPr>
      <w:r>
        <w:rPr>
          <w:color w:val="36363D"/>
          <w:szCs w:val="21"/>
          <w:highlight w:val="none"/>
        </w:rPr>
        <w:t>4</w:t>
      </w:r>
      <w:r>
        <w:rPr>
          <w:rFonts w:hint="eastAsia"/>
          <w:color w:val="36363D"/>
          <w:szCs w:val="21"/>
          <w:highlight w:val="none"/>
        </w:rPr>
        <w:t>、接受招标文件全部内容，若有违反，同意被废除投标资格。</w:t>
      </w:r>
    </w:p>
    <w:p w14:paraId="6E7CED05">
      <w:pPr>
        <w:spacing w:line="360" w:lineRule="auto"/>
        <w:ind w:firstLine="424" w:firstLineChars="202"/>
        <w:rPr>
          <w:color w:val="36363D"/>
          <w:szCs w:val="21"/>
          <w:highlight w:val="none"/>
        </w:rPr>
      </w:pPr>
      <w:r>
        <w:rPr>
          <w:color w:val="36363D"/>
          <w:szCs w:val="21"/>
          <w:highlight w:val="none"/>
        </w:rPr>
        <w:t>5</w:t>
      </w:r>
      <w:r>
        <w:rPr>
          <w:rFonts w:hint="eastAsia"/>
          <w:color w:val="36363D"/>
          <w:szCs w:val="21"/>
          <w:highlight w:val="none"/>
        </w:rPr>
        <w:t>、保证投标文件内容无任何虚假、未侵犯他人知识产权。若评标过程中查出有虚假，同意作无效投标文件处理。若中标之后查出有虚假，承担因侵犯他人知识产权而</w:t>
      </w:r>
      <w:r>
        <w:rPr>
          <w:rStyle w:val="47"/>
          <w:rFonts w:hint="eastAsia" w:hAnsi="宋体"/>
          <w:color w:val="36363D"/>
          <w:highlight w:val="none"/>
        </w:rPr>
        <w:t>由此引起的全部法律责任和经济责任</w:t>
      </w:r>
      <w:r>
        <w:rPr>
          <w:rFonts w:hint="eastAsia"/>
          <w:color w:val="36363D"/>
          <w:szCs w:val="21"/>
          <w:highlight w:val="none"/>
        </w:rPr>
        <w:t>。</w:t>
      </w:r>
    </w:p>
    <w:p w14:paraId="3B5496AC">
      <w:pPr>
        <w:spacing w:line="360" w:lineRule="auto"/>
        <w:ind w:firstLine="424" w:firstLineChars="202"/>
        <w:rPr>
          <w:color w:val="36363D"/>
          <w:szCs w:val="21"/>
          <w:highlight w:val="none"/>
        </w:rPr>
      </w:pPr>
      <w:r>
        <w:rPr>
          <w:color w:val="36363D"/>
          <w:szCs w:val="21"/>
          <w:highlight w:val="none"/>
        </w:rPr>
        <w:t>6</w:t>
      </w:r>
      <w:r>
        <w:rPr>
          <w:rFonts w:hint="eastAsia"/>
          <w:color w:val="36363D"/>
          <w:szCs w:val="21"/>
          <w:highlight w:val="none"/>
        </w:rPr>
        <w:t>、保证按照招标文件及中标通知书规定签订服务合同。如有违反，同意接受招标人违约处罚。</w:t>
      </w:r>
    </w:p>
    <w:p w14:paraId="29BAAA7C">
      <w:pPr>
        <w:spacing w:line="360" w:lineRule="auto"/>
        <w:ind w:firstLine="424" w:firstLineChars="202"/>
        <w:rPr>
          <w:color w:val="36363D"/>
          <w:szCs w:val="21"/>
          <w:highlight w:val="none"/>
        </w:rPr>
      </w:pPr>
      <w:r>
        <w:rPr>
          <w:color w:val="36363D"/>
          <w:szCs w:val="21"/>
          <w:highlight w:val="none"/>
        </w:rPr>
        <w:t>7</w:t>
      </w:r>
      <w:r>
        <w:rPr>
          <w:rFonts w:hint="eastAsia"/>
          <w:color w:val="36363D"/>
          <w:szCs w:val="21"/>
          <w:highlight w:val="none"/>
        </w:rPr>
        <w:t>、保证按照服务业合同约定完成服务合同范围内的全部内容。如有违反，同意接受招标人对本投标人违诺处罚。</w:t>
      </w:r>
    </w:p>
    <w:p w14:paraId="7AC359CC">
      <w:pPr>
        <w:spacing w:line="360" w:lineRule="auto"/>
        <w:ind w:firstLine="424" w:firstLineChars="202"/>
        <w:rPr>
          <w:color w:val="36363D"/>
          <w:szCs w:val="21"/>
          <w:highlight w:val="none"/>
        </w:rPr>
      </w:pPr>
      <w:r>
        <w:rPr>
          <w:color w:val="36363D"/>
          <w:szCs w:val="21"/>
          <w:highlight w:val="none"/>
        </w:rPr>
        <w:t>8</w:t>
      </w:r>
      <w:r>
        <w:rPr>
          <w:rFonts w:hint="eastAsia"/>
          <w:color w:val="36363D"/>
          <w:szCs w:val="21"/>
          <w:highlight w:val="none"/>
        </w:rPr>
        <w:t>、保证中标之后不转包、不分包，若分包将征得招标人同意并遵守相关法律法规的规定。</w:t>
      </w:r>
    </w:p>
    <w:p w14:paraId="0A88D927">
      <w:pPr>
        <w:spacing w:line="360" w:lineRule="auto"/>
        <w:ind w:firstLine="424" w:firstLineChars="202"/>
        <w:rPr>
          <w:color w:val="36363D"/>
          <w:szCs w:val="21"/>
          <w:highlight w:val="none"/>
        </w:rPr>
      </w:pPr>
      <w:r>
        <w:rPr>
          <w:color w:val="36363D"/>
          <w:szCs w:val="21"/>
          <w:highlight w:val="none"/>
        </w:rPr>
        <w:t>9</w:t>
      </w:r>
      <w:r>
        <w:rPr>
          <w:rFonts w:hint="eastAsia"/>
          <w:color w:val="36363D"/>
          <w:szCs w:val="21"/>
          <w:highlight w:val="none"/>
        </w:rPr>
        <w:t>、保证按照投标文件中的承诺组建项目组，由投标文件所承诺的服务人员完成本项目的全部工作。如有违反，同意接受违约处罚。</w:t>
      </w:r>
    </w:p>
    <w:p w14:paraId="6324FDB3">
      <w:pPr>
        <w:spacing w:line="360" w:lineRule="auto"/>
        <w:ind w:firstLine="424" w:firstLineChars="202"/>
        <w:rPr>
          <w:color w:val="36363D"/>
          <w:szCs w:val="21"/>
          <w:highlight w:val="none"/>
        </w:rPr>
      </w:pPr>
      <w:r>
        <w:rPr>
          <w:color w:val="36363D"/>
          <w:szCs w:val="21"/>
          <w:highlight w:val="none"/>
        </w:rPr>
        <w:t>10</w:t>
      </w:r>
      <w:r>
        <w:rPr>
          <w:rFonts w:hint="eastAsia"/>
          <w:color w:val="36363D"/>
          <w:szCs w:val="21"/>
          <w:highlight w:val="none"/>
        </w:rPr>
        <w:t>、保证按照招标文件规定的进度及质量完成本项目的全部工作。</w:t>
      </w:r>
    </w:p>
    <w:p w14:paraId="53052F8F">
      <w:pPr>
        <w:spacing w:line="360" w:lineRule="auto"/>
        <w:ind w:firstLine="424" w:firstLineChars="202"/>
        <w:rPr>
          <w:color w:val="36363D"/>
          <w:szCs w:val="21"/>
          <w:highlight w:val="none"/>
        </w:rPr>
      </w:pPr>
      <w:r>
        <w:rPr>
          <w:rFonts w:hint="eastAsia"/>
          <w:color w:val="36363D"/>
          <w:szCs w:val="21"/>
          <w:highlight w:val="none"/>
        </w:rPr>
        <w:t>1</w:t>
      </w:r>
      <w:r>
        <w:rPr>
          <w:color w:val="36363D"/>
          <w:szCs w:val="21"/>
          <w:highlight w:val="none"/>
        </w:rPr>
        <w:t>1</w:t>
      </w:r>
      <w:r>
        <w:rPr>
          <w:rFonts w:hint="eastAsia"/>
          <w:color w:val="36363D"/>
          <w:szCs w:val="21"/>
          <w:highlight w:val="none"/>
        </w:rPr>
        <w:t>、保证按招标文件及服务业合同约定原则处理因招标人原因增加或调整的工作量及其他事宜。</w:t>
      </w:r>
    </w:p>
    <w:p w14:paraId="41A2A26D">
      <w:pPr>
        <w:spacing w:line="360" w:lineRule="auto"/>
        <w:ind w:firstLine="424" w:firstLineChars="202"/>
        <w:rPr>
          <w:color w:val="36363D"/>
          <w:szCs w:val="21"/>
          <w:highlight w:val="none"/>
        </w:rPr>
      </w:pPr>
    </w:p>
    <w:p w14:paraId="52077259">
      <w:pPr>
        <w:spacing w:line="360" w:lineRule="auto"/>
        <w:ind w:firstLine="424" w:firstLineChars="202"/>
        <w:rPr>
          <w:color w:val="36363D"/>
          <w:szCs w:val="21"/>
          <w:highlight w:val="none"/>
        </w:rPr>
      </w:pPr>
    </w:p>
    <w:p w14:paraId="26543BF2">
      <w:pPr>
        <w:spacing w:line="480" w:lineRule="auto"/>
        <w:ind w:firstLine="424" w:firstLineChars="202"/>
        <w:rPr>
          <w:color w:val="36363D"/>
          <w:szCs w:val="21"/>
          <w:highlight w:val="none"/>
        </w:rPr>
      </w:pPr>
      <w:r>
        <w:rPr>
          <w:rFonts w:hint="eastAsia"/>
          <w:color w:val="36363D"/>
          <w:szCs w:val="21"/>
          <w:highlight w:val="none"/>
        </w:rPr>
        <w:t>投标人名称（公章）：</w:t>
      </w:r>
    </w:p>
    <w:p w14:paraId="41960B3D">
      <w:pPr>
        <w:spacing w:line="480" w:lineRule="auto"/>
        <w:ind w:firstLine="424" w:firstLineChars="202"/>
        <w:rPr>
          <w:color w:val="36363D"/>
          <w:szCs w:val="21"/>
          <w:highlight w:val="none"/>
        </w:rPr>
      </w:pPr>
      <w:r>
        <w:rPr>
          <w:rFonts w:hint="eastAsia"/>
          <w:color w:val="36363D"/>
          <w:szCs w:val="21"/>
          <w:highlight w:val="none"/>
          <w:lang w:eastAsia="zh-CN"/>
        </w:rPr>
        <w:t>法定代表人或授权委托人（签字或盖章）</w:t>
      </w:r>
      <w:r>
        <w:rPr>
          <w:rFonts w:hint="eastAsia"/>
          <w:color w:val="36363D"/>
          <w:szCs w:val="21"/>
          <w:highlight w:val="none"/>
        </w:rPr>
        <w:t>：</w:t>
      </w:r>
    </w:p>
    <w:p w14:paraId="13ECCAEE">
      <w:pPr>
        <w:spacing w:line="480" w:lineRule="auto"/>
        <w:ind w:firstLine="424" w:firstLineChars="202"/>
        <w:rPr>
          <w:color w:val="36363D"/>
          <w:szCs w:val="21"/>
          <w:highlight w:val="none"/>
        </w:rPr>
      </w:pPr>
      <w:r>
        <w:rPr>
          <w:rFonts w:hint="eastAsia"/>
          <w:color w:val="36363D"/>
          <w:szCs w:val="21"/>
          <w:highlight w:val="none"/>
        </w:rPr>
        <w:t>日期：    年     月      日</w:t>
      </w:r>
    </w:p>
    <w:p w14:paraId="525850D4">
      <w:pPr>
        <w:spacing w:line="360" w:lineRule="auto"/>
        <w:ind w:firstLine="424" w:firstLineChars="202"/>
        <w:rPr>
          <w:color w:val="36363D"/>
          <w:szCs w:val="21"/>
          <w:highlight w:val="none"/>
        </w:rPr>
      </w:pPr>
      <w:r>
        <w:rPr>
          <w:color w:val="36363D"/>
          <w:szCs w:val="21"/>
          <w:highlight w:val="none"/>
        </w:rPr>
        <w:br w:type="page"/>
      </w:r>
    </w:p>
    <w:p w14:paraId="335C0602">
      <w:pPr>
        <w:spacing w:before="120" w:after="120" w:line="360" w:lineRule="auto"/>
        <w:outlineLvl w:val="9"/>
        <w:rPr>
          <w:rFonts w:hint="eastAsia"/>
          <w:b/>
          <w:bCs/>
          <w:color w:val="36363D"/>
          <w:sz w:val="28"/>
          <w:szCs w:val="28"/>
          <w:highlight w:val="none"/>
        </w:rPr>
      </w:pPr>
      <w:bookmarkStart w:id="258" w:name="_Toc30769"/>
      <w:bookmarkStart w:id="259" w:name="_Toc6663"/>
      <w:bookmarkStart w:id="260" w:name="_Toc14251638"/>
      <w:bookmarkStart w:id="261" w:name="_Toc7762_WPSOffice_Level3"/>
      <w:bookmarkStart w:id="262" w:name="_Toc22175"/>
      <w:bookmarkStart w:id="263" w:name="_Toc478381406"/>
      <w:r>
        <w:rPr>
          <w:rFonts w:hint="eastAsia"/>
          <w:b/>
          <w:bCs/>
          <w:color w:val="36363D"/>
          <w:sz w:val="28"/>
          <w:szCs w:val="28"/>
          <w:highlight w:val="none"/>
        </w:rPr>
        <w:t>3.拟投入本项目成员情况表</w:t>
      </w:r>
      <w:bookmarkEnd w:id="258"/>
      <w:bookmarkEnd w:id="259"/>
      <w:bookmarkEnd w:id="260"/>
      <w:bookmarkEnd w:id="261"/>
      <w:bookmarkEnd w:id="262"/>
      <w:bookmarkEnd w:id="263"/>
    </w:p>
    <w:p w14:paraId="0E010C65">
      <w:pPr>
        <w:pStyle w:val="5"/>
        <w:spacing w:before="120" w:after="120" w:line="360" w:lineRule="auto"/>
        <w:jc w:val="center"/>
        <w:rPr>
          <w:b w:val="0"/>
          <w:color w:val="36363D"/>
          <w:sz w:val="24"/>
          <w:szCs w:val="24"/>
          <w:highlight w:val="none"/>
        </w:rPr>
      </w:pPr>
      <w:r>
        <w:rPr>
          <w:rFonts w:hint="eastAsia"/>
          <w:b w:val="0"/>
          <w:color w:val="36363D"/>
          <w:sz w:val="24"/>
          <w:szCs w:val="24"/>
          <w:highlight w:val="none"/>
        </w:rPr>
        <w:t>表6-1  拟投入本项目成员情况表</w:t>
      </w:r>
    </w:p>
    <w:tbl>
      <w:tblPr>
        <w:tblStyle w:val="44"/>
        <w:tblW w:w="90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992"/>
        <w:gridCol w:w="425"/>
        <w:gridCol w:w="1134"/>
        <w:gridCol w:w="709"/>
        <w:gridCol w:w="1701"/>
        <w:gridCol w:w="1701"/>
        <w:gridCol w:w="2000"/>
      </w:tblGrid>
      <w:tr w14:paraId="07C7B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7E8B7A89">
            <w:pPr>
              <w:spacing w:line="360" w:lineRule="auto"/>
              <w:jc w:val="center"/>
              <w:rPr>
                <w:color w:val="36363D"/>
                <w:szCs w:val="21"/>
                <w:highlight w:val="none"/>
              </w:rPr>
            </w:pPr>
            <w:r>
              <w:rPr>
                <w:rFonts w:hint="eastAsia"/>
                <w:color w:val="36363D"/>
                <w:szCs w:val="21"/>
                <w:highlight w:val="none"/>
              </w:rPr>
              <w:t>编号</w:t>
            </w:r>
          </w:p>
        </w:tc>
        <w:tc>
          <w:tcPr>
            <w:tcW w:w="992" w:type="dxa"/>
            <w:vAlign w:val="center"/>
          </w:tcPr>
          <w:p w14:paraId="4449CD34">
            <w:pPr>
              <w:spacing w:line="360" w:lineRule="auto"/>
              <w:jc w:val="center"/>
              <w:rPr>
                <w:color w:val="36363D"/>
                <w:szCs w:val="21"/>
                <w:highlight w:val="none"/>
              </w:rPr>
            </w:pPr>
            <w:r>
              <w:rPr>
                <w:rFonts w:hint="eastAsia"/>
                <w:color w:val="36363D"/>
                <w:szCs w:val="21"/>
                <w:highlight w:val="none"/>
              </w:rPr>
              <w:t>姓名</w:t>
            </w:r>
          </w:p>
        </w:tc>
        <w:tc>
          <w:tcPr>
            <w:tcW w:w="425" w:type="dxa"/>
            <w:vAlign w:val="center"/>
          </w:tcPr>
          <w:p w14:paraId="40445280">
            <w:pPr>
              <w:spacing w:line="360" w:lineRule="auto"/>
              <w:jc w:val="center"/>
              <w:rPr>
                <w:color w:val="36363D"/>
                <w:szCs w:val="21"/>
                <w:highlight w:val="none"/>
              </w:rPr>
            </w:pPr>
            <w:r>
              <w:rPr>
                <w:rFonts w:hint="eastAsia"/>
                <w:color w:val="36363D"/>
                <w:szCs w:val="21"/>
                <w:highlight w:val="none"/>
              </w:rPr>
              <w:t>性别</w:t>
            </w:r>
          </w:p>
        </w:tc>
        <w:tc>
          <w:tcPr>
            <w:tcW w:w="1134" w:type="dxa"/>
            <w:vAlign w:val="center"/>
          </w:tcPr>
          <w:p w14:paraId="22B249B0">
            <w:pPr>
              <w:spacing w:line="360" w:lineRule="auto"/>
              <w:jc w:val="center"/>
              <w:rPr>
                <w:color w:val="36363D"/>
                <w:szCs w:val="21"/>
                <w:highlight w:val="none"/>
              </w:rPr>
            </w:pPr>
            <w:r>
              <w:rPr>
                <w:rFonts w:hint="eastAsia"/>
                <w:color w:val="36363D"/>
                <w:szCs w:val="21"/>
                <w:highlight w:val="none"/>
              </w:rPr>
              <w:t>出生日期</w:t>
            </w:r>
          </w:p>
        </w:tc>
        <w:tc>
          <w:tcPr>
            <w:tcW w:w="709" w:type="dxa"/>
            <w:vAlign w:val="center"/>
          </w:tcPr>
          <w:p w14:paraId="460AE2FE">
            <w:pPr>
              <w:spacing w:line="360" w:lineRule="auto"/>
              <w:jc w:val="center"/>
              <w:rPr>
                <w:color w:val="36363D"/>
                <w:szCs w:val="21"/>
                <w:highlight w:val="none"/>
              </w:rPr>
            </w:pPr>
            <w:r>
              <w:rPr>
                <w:rFonts w:hint="eastAsia"/>
                <w:color w:val="36363D"/>
                <w:szCs w:val="21"/>
                <w:highlight w:val="none"/>
              </w:rPr>
              <w:t>学历</w:t>
            </w:r>
          </w:p>
        </w:tc>
        <w:tc>
          <w:tcPr>
            <w:tcW w:w="1701" w:type="dxa"/>
            <w:vAlign w:val="center"/>
          </w:tcPr>
          <w:p w14:paraId="59EBA6C6">
            <w:pPr>
              <w:spacing w:line="360" w:lineRule="auto"/>
              <w:jc w:val="center"/>
              <w:rPr>
                <w:color w:val="36363D"/>
                <w:szCs w:val="21"/>
                <w:highlight w:val="none"/>
              </w:rPr>
            </w:pPr>
            <w:r>
              <w:rPr>
                <w:rFonts w:hint="eastAsia"/>
                <w:color w:val="36363D"/>
                <w:szCs w:val="21"/>
                <w:highlight w:val="none"/>
              </w:rPr>
              <w:t>专业</w:t>
            </w:r>
          </w:p>
        </w:tc>
        <w:tc>
          <w:tcPr>
            <w:tcW w:w="1701" w:type="dxa"/>
            <w:vAlign w:val="center"/>
          </w:tcPr>
          <w:p w14:paraId="49C7CA2A">
            <w:pPr>
              <w:spacing w:line="360" w:lineRule="auto"/>
              <w:jc w:val="center"/>
              <w:rPr>
                <w:color w:val="36363D"/>
                <w:szCs w:val="21"/>
                <w:highlight w:val="none"/>
              </w:rPr>
            </w:pPr>
            <w:r>
              <w:rPr>
                <w:rFonts w:hint="eastAsia"/>
                <w:color w:val="36363D"/>
                <w:szCs w:val="21"/>
                <w:highlight w:val="none"/>
              </w:rPr>
              <w:t>技术职称及执业资格证</w:t>
            </w:r>
          </w:p>
        </w:tc>
        <w:tc>
          <w:tcPr>
            <w:tcW w:w="2000" w:type="dxa"/>
            <w:vAlign w:val="center"/>
          </w:tcPr>
          <w:p w14:paraId="3D6B301A">
            <w:pPr>
              <w:spacing w:line="360" w:lineRule="auto"/>
              <w:jc w:val="center"/>
              <w:rPr>
                <w:color w:val="36363D"/>
                <w:szCs w:val="21"/>
                <w:highlight w:val="none"/>
              </w:rPr>
            </w:pPr>
            <w:r>
              <w:rPr>
                <w:rFonts w:hint="eastAsia"/>
                <w:color w:val="36363D"/>
                <w:szCs w:val="21"/>
                <w:highlight w:val="none"/>
              </w:rPr>
              <w:t>在本项目拟任职务</w:t>
            </w:r>
          </w:p>
        </w:tc>
      </w:tr>
      <w:tr w14:paraId="23E09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366349C8">
            <w:pPr>
              <w:spacing w:line="360" w:lineRule="auto"/>
              <w:ind w:firstLine="484" w:firstLineChars="202"/>
              <w:rPr>
                <w:color w:val="36363D"/>
                <w:sz w:val="24"/>
                <w:highlight w:val="none"/>
              </w:rPr>
            </w:pPr>
          </w:p>
        </w:tc>
        <w:tc>
          <w:tcPr>
            <w:tcW w:w="992" w:type="dxa"/>
            <w:vAlign w:val="center"/>
          </w:tcPr>
          <w:p w14:paraId="0AFBF952">
            <w:pPr>
              <w:spacing w:line="360" w:lineRule="auto"/>
              <w:ind w:firstLine="484" w:firstLineChars="202"/>
              <w:rPr>
                <w:color w:val="36363D"/>
                <w:sz w:val="24"/>
                <w:highlight w:val="none"/>
              </w:rPr>
            </w:pPr>
          </w:p>
        </w:tc>
        <w:tc>
          <w:tcPr>
            <w:tcW w:w="425" w:type="dxa"/>
            <w:vAlign w:val="center"/>
          </w:tcPr>
          <w:p w14:paraId="76F58E2A">
            <w:pPr>
              <w:spacing w:line="360" w:lineRule="auto"/>
              <w:ind w:firstLine="484" w:firstLineChars="202"/>
              <w:rPr>
                <w:color w:val="36363D"/>
                <w:sz w:val="24"/>
                <w:highlight w:val="none"/>
              </w:rPr>
            </w:pPr>
          </w:p>
        </w:tc>
        <w:tc>
          <w:tcPr>
            <w:tcW w:w="1134" w:type="dxa"/>
            <w:vAlign w:val="center"/>
          </w:tcPr>
          <w:p w14:paraId="7D1DA952">
            <w:pPr>
              <w:spacing w:line="360" w:lineRule="auto"/>
              <w:ind w:firstLine="484" w:firstLineChars="202"/>
              <w:rPr>
                <w:color w:val="36363D"/>
                <w:sz w:val="24"/>
                <w:highlight w:val="none"/>
              </w:rPr>
            </w:pPr>
          </w:p>
        </w:tc>
        <w:tc>
          <w:tcPr>
            <w:tcW w:w="709" w:type="dxa"/>
            <w:vAlign w:val="center"/>
          </w:tcPr>
          <w:p w14:paraId="7AA0B7F5">
            <w:pPr>
              <w:spacing w:line="360" w:lineRule="auto"/>
              <w:ind w:firstLine="484" w:firstLineChars="202"/>
              <w:rPr>
                <w:color w:val="36363D"/>
                <w:sz w:val="24"/>
                <w:highlight w:val="none"/>
              </w:rPr>
            </w:pPr>
          </w:p>
        </w:tc>
        <w:tc>
          <w:tcPr>
            <w:tcW w:w="1701" w:type="dxa"/>
            <w:vAlign w:val="center"/>
          </w:tcPr>
          <w:p w14:paraId="7F797559">
            <w:pPr>
              <w:spacing w:line="360" w:lineRule="auto"/>
              <w:ind w:firstLine="484" w:firstLineChars="202"/>
              <w:rPr>
                <w:color w:val="36363D"/>
                <w:sz w:val="24"/>
                <w:highlight w:val="none"/>
              </w:rPr>
            </w:pPr>
          </w:p>
        </w:tc>
        <w:tc>
          <w:tcPr>
            <w:tcW w:w="1701" w:type="dxa"/>
            <w:vAlign w:val="center"/>
          </w:tcPr>
          <w:p w14:paraId="4FD024DE">
            <w:pPr>
              <w:spacing w:line="360" w:lineRule="auto"/>
              <w:ind w:firstLine="484" w:firstLineChars="202"/>
              <w:rPr>
                <w:color w:val="36363D"/>
                <w:sz w:val="24"/>
                <w:highlight w:val="none"/>
              </w:rPr>
            </w:pPr>
          </w:p>
        </w:tc>
        <w:tc>
          <w:tcPr>
            <w:tcW w:w="2000" w:type="dxa"/>
            <w:vAlign w:val="center"/>
          </w:tcPr>
          <w:p w14:paraId="61D24C94">
            <w:pPr>
              <w:spacing w:line="360" w:lineRule="auto"/>
              <w:ind w:firstLine="484" w:firstLineChars="202"/>
              <w:rPr>
                <w:color w:val="36363D"/>
                <w:sz w:val="24"/>
                <w:highlight w:val="none"/>
              </w:rPr>
            </w:pPr>
          </w:p>
        </w:tc>
      </w:tr>
      <w:tr w14:paraId="61DA5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2EEC4549">
            <w:pPr>
              <w:spacing w:line="360" w:lineRule="auto"/>
              <w:ind w:firstLine="484" w:firstLineChars="202"/>
              <w:rPr>
                <w:color w:val="36363D"/>
                <w:sz w:val="24"/>
                <w:highlight w:val="none"/>
              </w:rPr>
            </w:pPr>
          </w:p>
        </w:tc>
        <w:tc>
          <w:tcPr>
            <w:tcW w:w="992" w:type="dxa"/>
            <w:vAlign w:val="center"/>
          </w:tcPr>
          <w:p w14:paraId="22AF1CD5">
            <w:pPr>
              <w:spacing w:line="360" w:lineRule="auto"/>
              <w:ind w:firstLine="484" w:firstLineChars="202"/>
              <w:rPr>
                <w:color w:val="36363D"/>
                <w:sz w:val="24"/>
                <w:highlight w:val="none"/>
              </w:rPr>
            </w:pPr>
          </w:p>
        </w:tc>
        <w:tc>
          <w:tcPr>
            <w:tcW w:w="425" w:type="dxa"/>
            <w:vAlign w:val="center"/>
          </w:tcPr>
          <w:p w14:paraId="2C197517">
            <w:pPr>
              <w:spacing w:line="360" w:lineRule="auto"/>
              <w:ind w:firstLine="484" w:firstLineChars="202"/>
              <w:rPr>
                <w:color w:val="36363D"/>
                <w:sz w:val="24"/>
                <w:highlight w:val="none"/>
              </w:rPr>
            </w:pPr>
          </w:p>
        </w:tc>
        <w:tc>
          <w:tcPr>
            <w:tcW w:w="1134" w:type="dxa"/>
            <w:vAlign w:val="center"/>
          </w:tcPr>
          <w:p w14:paraId="25F1D426">
            <w:pPr>
              <w:spacing w:line="360" w:lineRule="auto"/>
              <w:ind w:firstLine="484" w:firstLineChars="202"/>
              <w:rPr>
                <w:color w:val="36363D"/>
                <w:sz w:val="24"/>
                <w:highlight w:val="none"/>
              </w:rPr>
            </w:pPr>
          </w:p>
        </w:tc>
        <w:tc>
          <w:tcPr>
            <w:tcW w:w="709" w:type="dxa"/>
            <w:vAlign w:val="center"/>
          </w:tcPr>
          <w:p w14:paraId="5014DC43">
            <w:pPr>
              <w:spacing w:line="360" w:lineRule="auto"/>
              <w:ind w:firstLine="484" w:firstLineChars="202"/>
              <w:rPr>
                <w:color w:val="36363D"/>
                <w:sz w:val="24"/>
                <w:highlight w:val="none"/>
              </w:rPr>
            </w:pPr>
          </w:p>
        </w:tc>
        <w:tc>
          <w:tcPr>
            <w:tcW w:w="1701" w:type="dxa"/>
            <w:vAlign w:val="center"/>
          </w:tcPr>
          <w:p w14:paraId="5D38EECF">
            <w:pPr>
              <w:spacing w:line="360" w:lineRule="auto"/>
              <w:ind w:firstLine="484" w:firstLineChars="202"/>
              <w:rPr>
                <w:color w:val="36363D"/>
                <w:sz w:val="24"/>
                <w:highlight w:val="none"/>
              </w:rPr>
            </w:pPr>
          </w:p>
        </w:tc>
        <w:tc>
          <w:tcPr>
            <w:tcW w:w="1701" w:type="dxa"/>
            <w:vAlign w:val="center"/>
          </w:tcPr>
          <w:p w14:paraId="3673EEE0">
            <w:pPr>
              <w:spacing w:line="360" w:lineRule="auto"/>
              <w:ind w:firstLine="484" w:firstLineChars="202"/>
              <w:rPr>
                <w:color w:val="36363D"/>
                <w:sz w:val="24"/>
                <w:highlight w:val="none"/>
              </w:rPr>
            </w:pPr>
          </w:p>
        </w:tc>
        <w:tc>
          <w:tcPr>
            <w:tcW w:w="2000" w:type="dxa"/>
            <w:vAlign w:val="center"/>
          </w:tcPr>
          <w:p w14:paraId="1F9D3249">
            <w:pPr>
              <w:spacing w:line="360" w:lineRule="auto"/>
              <w:ind w:firstLine="484" w:firstLineChars="202"/>
              <w:rPr>
                <w:color w:val="36363D"/>
                <w:sz w:val="24"/>
                <w:highlight w:val="none"/>
              </w:rPr>
            </w:pPr>
          </w:p>
        </w:tc>
      </w:tr>
      <w:tr w14:paraId="4A3D1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07672626">
            <w:pPr>
              <w:spacing w:line="360" w:lineRule="auto"/>
              <w:ind w:firstLine="484" w:firstLineChars="202"/>
              <w:rPr>
                <w:color w:val="36363D"/>
                <w:sz w:val="24"/>
                <w:highlight w:val="none"/>
              </w:rPr>
            </w:pPr>
          </w:p>
        </w:tc>
        <w:tc>
          <w:tcPr>
            <w:tcW w:w="992" w:type="dxa"/>
            <w:vAlign w:val="center"/>
          </w:tcPr>
          <w:p w14:paraId="666FBCC5">
            <w:pPr>
              <w:spacing w:line="360" w:lineRule="auto"/>
              <w:ind w:firstLine="484" w:firstLineChars="202"/>
              <w:rPr>
                <w:color w:val="36363D"/>
                <w:sz w:val="24"/>
                <w:highlight w:val="none"/>
              </w:rPr>
            </w:pPr>
          </w:p>
        </w:tc>
        <w:tc>
          <w:tcPr>
            <w:tcW w:w="425" w:type="dxa"/>
            <w:vAlign w:val="center"/>
          </w:tcPr>
          <w:p w14:paraId="5A970291">
            <w:pPr>
              <w:spacing w:line="360" w:lineRule="auto"/>
              <w:ind w:firstLine="484" w:firstLineChars="202"/>
              <w:rPr>
                <w:color w:val="36363D"/>
                <w:sz w:val="24"/>
                <w:highlight w:val="none"/>
              </w:rPr>
            </w:pPr>
          </w:p>
        </w:tc>
        <w:tc>
          <w:tcPr>
            <w:tcW w:w="1134" w:type="dxa"/>
            <w:vAlign w:val="center"/>
          </w:tcPr>
          <w:p w14:paraId="57FE13AB">
            <w:pPr>
              <w:spacing w:line="360" w:lineRule="auto"/>
              <w:ind w:firstLine="484" w:firstLineChars="202"/>
              <w:rPr>
                <w:color w:val="36363D"/>
                <w:sz w:val="24"/>
                <w:highlight w:val="none"/>
              </w:rPr>
            </w:pPr>
          </w:p>
        </w:tc>
        <w:tc>
          <w:tcPr>
            <w:tcW w:w="709" w:type="dxa"/>
            <w:vAlign w:val="center"/>
          </w:tcPr>
          <w:p w14:paraId="78E5D4B3">
            <w:pPr>
              <w:spacing w:line="360" w:lineRule="auto"/>
              <w:ind w:firstLine="484" w:firstLineChars="202"/>
              <w:rPr>
                <w:color w:val="36363D"/>
                <w:sz w:val="24"/>
                <w:highlight w:val="none"/>
              </w:rPr>
            </w:pPr>
          </w:p>
        </w:tc>
        <w:tc>
          <w:tcPr>
            <w:tcW w:w="1701" w:type="dxa"/>
            <w:vAlign w:val="center"/>
          </w:tcPr>
          <w:p w14:paraId="4D803C08">
            <w:pPr>
              <w:spacing w:line="360" w:lineRule="auto"/>
              <w:ind w:firstLine="484" w:firstLineChars="202"/>
              <w:rPr>
                <w:color w:val="36363D"/>
                <w:sz w:val="24"/>
                <w:highlight w:val="none"/>
              </w:rPr>
            </w:pPr>
          </w:p>
        </w:tc>
        <w:tc>
          <w:tcPr>
            <w:tcW w:w="1701" w:type="dxa"/>
            <w:vAlign w:val="center"/>
          </w:tcPr>
          <w:p w14:paraId="1D89F4C8">
            <w:pPr>
              <w:spacing w:line="360" w:lineRule="auto"/>
              <w:ind w:firstLine="484" w:firstLineChars="202"/>
              <w:rPr>
                <w:color w:val="36363D"/>
                <w:sz w:val="24"/>
                <w:highlight w:val="none"/>
              </w:rPr>
            </w:pPr>
          </w:p>
        </w:tc>
        <w:tc>
          <w:tcPr>
            <w:tcW w:w="2000" w:type="dxa"/>
            <w:vAlign w:val="center"/>
          </w:tcPr>
          <w:p w14:paraId="730119BB">
            <w:pPr>
              <w:spacing w:line="360" w:lineRule="auto"/>
              <w:ind w:firstLine="484" w:firstLineChars="202"/>
              <w:rPr>
                <w:color w:val="36363D"/>
                <w:sz w:val="24"/>
                <w:highlight w:val="none"/>
              </w:rPr>
            </w:pPr>
          </w:p>
        </w:tc>
      </w:tr>
      <w:tr w14:paraId="201F1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77A6FF88">
            <w:pPr>
              <w:spacing w:line="360" w:lineRule="auto"/>
              <w:ind w:firstLine="484" w:firstLineChars="202"/>
              <w:rPr>
                <w:color w:val="36363D"/>
                <w:sz w:val="24"/>
                <w:highlight w:val="none"/>
              </w:rPr>
            </w:pPr>
          </w:p>
        </w:tc>
        <w:tc>
          <w:tcPr>
            <w:tcW w:w="992" w:type="dxa"/>
            <w:vAlign w:val="center"/>
          </w:tcPr>
          <w:p w14:paraId="36472859">
            <w:pPr>
              <w:spacing w:line="360" w:lineRule="auto"/>
              <w:ind w:firstLine="484" w:firstLineChars="202"/>
              <w:rPr>
                <w:color w:val="36363D"/>
                <w:sz w:val="24"/>
                <w:highlight w:val="none"/>
              </w:rPr>
            </w:pPr>
          </w:p>
        </w:tc>
        <w:tc>
          <w:tcPr>
            <w:tcW w:w="425" w:type="dxa"/>
            <w:vAlign w:val="center"/>
          </w:tcPr>
          <w:p w14:paraId="2420621A">
            <w:pPr>
              <w:spacing w:line="360" w:lineRule="auto"/>
              <w:ind w:firstLine="484" w:firstLineChars="202"/>
              <w:rPr>
                <w:color w:val="36363D"/>
                <w:sz w:val="24"/>
                <w:highlight w:val="none"/>
              </w:rPr>
            </w:pPr>
          </w:p>
        </w:tc>
        <w:tc>
          <w:tcPr>
            <w:tcW w:w="1134" w:type="dxa"/>
            <w:vAlign w:val="center"/>
          </w:tcPr>
          <w:p w14:paraId="4FE9B8A6">
            <w:pPr>
              <w:spacing w:line="360" w:lineRule="auto"/>
              <w:ind w:firstLine="484" w:firstLineChars="202"/>
              <w:rPr>
                <w:color w:val="36363D"/>
                <w:sz w:val="24"/>
                <w:highlight w:val="none"/>
              </w:rPr>
            </w:pPr>
          </w:p>
        </w:tc>
        <w:tc>
          <w:tcPr>
            <w:tcW w:w="709" w:type="dxa"/>
            <w:vAlign w:val="center"/>
          </w:tcPr>
          <w:p w14:paraId="7906416D">
            <w:pPr>
              <w:spacing w:line="360" w:lineRule="auto"/>
              <w:ind w:firstLine="484" w:firstLineChars="202"/>
              <w:rPr>
                <w:color w:val="36363D"/>
                <w:sz w:val="24"/>
                <w:highlight w:val="none"/>
              </w:rPr>
            </w:pPr>
          </w:p>
        </w:tc>
        <w:tc>
          <w:tcPr>
            <w:tcW w:w="1701" w:type="dxa"/>
            <w:vAlign w:val="center"/>
          </w:tcPr>
          <w:p w14:paraId="701A78F7">
            <w:pPr>
              <w:spacing w:line="360" w:lineRule="auto"/>
              <w:ind w:firstLine="484" w:firstLineChars="202"/>
              <w:rPr>
                <w:color w:val="36363D"/>
                <w:sz w:val="24"/>
                <w:highlight w:val="none"/>
              </w:rPr>
            </w:pPr>
          </w:p>
        </w:tc>
        <w:tc>
          <w:tcPr>
            <w:tcW w:w="1701" w:type="dxa"/>
            <w:vAlign w:val="center"/>
          </w:tcPr>
          <w:p w14:paraId="317626FD">
            <w:pPr>
              <w:spacing w:line="360" w:lineRule="auto"/>
              <w:ind w:firstLine="484" w:firstLineChars="202"/>
              <w:rPr>
                <w:color w:val="36363D"/>
                <w:sz w:val="24"/>
                <w:highlight w:val="none"/>
              </w:rPr>
            </w:pPr>
          </w:p>
        </w:tc>
        <w:tc>
          <w:tcPr>
            <w:tcW w:w="2000" w:type="dxa"/>
            <w:vAlign w:val="center"/>
          </w:tcPr>
          <w:p w14:paraId="687D6286">
            <w:pPr>
              <w:spacing w:line="360" w:lineRule="auto"/>
              <w:ind w:firstLine="484" w:firstLineChars="202"/>
              <w:rPr>
                <w:color w:val="36363D"/>
                <w:sz w:val="24"/>
                <w:highlight w:val="none"/>
              </w:rPr>
            </w:pPr>
          </w:p>
        </w:tc>
      </w:tr>
      <w:tr w14:paraId="5754E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3CCC7719">
            <w:pPr>
              <w:spacing w:line="360" w:lineRule="auto"/>
              <w:ind w:firstLine="484" w:firstLineChars="202"/>
              <w:rPr>
                <w:color w:val="36363D"/>
                <w:sz w:val="24"/>
                <w:highlight w:val="none"/>
              </w:rPr>
            </w:pPr>
          </w:p>
        </w:tc>
        <w:tc>
          <w:tcPr>
            <w:tcW w:w="992" w:type="dxa"/>
            <w:vAlign w:val="center"/>
          </w:tcPr>
          <w:p w14:paraId="20632BAE">
            <w:pPr>
              <w:spacing w:line="360" w:lineRule="auto"/>
              <w:ind w:firstLine="484" w:firstLineChars="202"/>
              <w:rPr>
                <w:color w:val="36363D"/>
                <w:sz w:val="24"/>
                <w:highlight w:val="none"/>
              </w:rPr>
            </w:pPr>
          </w:p>
        </w:tc>
        <w:tc>
          <w:tcPr>
            <w:tcW w:w="425" w:type="dxa"/>
            <w:vAlign w:val="center"/>
          </w:tcPr>
          <w:p w14:paraId="302D53BE">
            <w:pPr>
              <w:spacing w:line="360" w:lineRule="auto"/>
              <w:ind w:firstLine="484" w:firstLineChars="202"/>
              <w:rPr>
                <w:color w:val="36363D"/>
                <w:sz w:val="24"/>
                <w:highlight w:val="none"/>
              </w:rPr>
            </w:pPr>
          </w:p>
        </w:tc>
        <w:tc>
          <w:tcPr>
            <w:tcW w:w="1134" w:type="dxa"/>
            <w:vAlign w:val="center"/>
          </w:tcPr>
          <w:p w14:paraId="3CE27161">
            <w:pPr>
              <w:spacing w:line="360" w:lineRule="auto"/>
              <w:ind w:firstLine="484" w:firstLineChars="202"/>
              <w:rPr>
                <w:color w:val="36363D"/>
                <w:sz w:val="24"/>
                <w:highlight w:val="none"/>
              </w:rPr>
            </w:pPr>
          </w:p>
        </w:tc>
        <w:tc>
          <w:tcPr>
            <w:tcW w:w="709" w:type="dxa"/>
            <w:vAlign w:val="center"/>
          </w:tcPr>
          <w:p w14:paraId="089EF357">
            <w:pPr>
              <w:spacing w:line="360" w:lineRule="auto"/>
              <w:ind w:firstLine="484" w:firstLineChars="202"/>
              <w:rPr>
                <w:color w:val="36363D"/>
                <w:sz w:val="24"/>
                <w:highlight w:val="none"/>
              </w:rPr>
            </w:pPr>
          </w:p>
        </w:tc>
        <w:tc>
          <w:tcPr>
            <w:tcW w:w="1701" w:type="dxa"/>
            <w:vAlign w:val="center"/>
          </w:tcPr>
          <w:p w14:paraId="51ABBD8F">
            <w:pPr>
              <w:spacing w:line="360" w:lineRule="auto"/>
              <w:ind w:firstLine="484" w:firstLineChars="202"/>
              <w:rPr>
                <w:color w:val="36363D"/>
                <w:sz w:val="24"/>
                <w:highlight w:val="none"/>
              </w:rPr>
            </w:pPr>
          </w:p>
        </w:tc>
        <w:tc>
          <w:tcPr>
            <w:tcW w:w="1701" w:type="dxa"/>
            <w:vAlign w:val="center"/>
          </w:tcPr>
          <w:p w14:paraId="1561F7FC">
            <w:pPr>
              <w:spacing w:line="360" w:lineRule="auto"/>
              <w:ind w:firstLine="484" w:firstLineChars="202"/>
              <w:rPr>
                <w:color w:val="36363D"/>
                <w:sz w:val="24"/>
                <w:highlight w:val="none"/>
              </w:rPr>
            </w:pPr>
          </w:p>
        </w:tc>
        <w:tc>
          <w:tcPr>
            <w:tcW w:w="2000" w:type="dxa"/>
            <w:vAlign w:val="center"/>
          </w:tcPr>
          <w:p w14:paraId="658784E3">
            <w:pPr>
              <w:spacing w:line="360" w:lineRule="auto"/>
              <w:ind w:firstLine="484" w:firstLineChars="202"/>
              <w:rPr>
                <w:color w:val="36363D"/>
                <w:sz w:val="24"/>
                <w:highlight w:val="none"/>
              </w:rPr>
            </w:pPr>
          </w:p>
        </w:tc>
      </w:tr>
      <w:tr w14:paraId="00BBC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043BED42">
            <w:pPr>
              <w:spacing w:line="360" w:lineRule="auto"/>
              <w:ind w:firstLine="484" w:firstLineChars="202"/>
              <w:rPr>
                <w:color w:val="36363D"/>
                <w:sz w:val="24"/>
                <w:highlight w:val="none"/>
              </w:rPr>
            </w:pPr>
          </w:p>
        </w:tc>
        <w:tc>
          <w:tcPr>
            <w:tcW w:w="992" w:type="dxa"/>
            <w:vAlign w:val="center"/>
          </w:tcPr>
          <w:p w14:paraId="67E40D01">
            <w:pPr>
              <w:spacing w:line="360" w:lineRule="auto"/>
              <w:ind w:firstLine="484" w:firstLineChars="202"/>
              <w:rPr>
                <w:color w:val="36363D"/>
                <w:sz w:val="24"/>
                <w:highlight w:val="none"/>
              </w:rPr>
            </w:pPr>
          </w:p>
        </w:tc>
        <w:tc>
          <w:tcPr>
            <w:tcW w:w="425" w:type="dxa"/>
            <w:vAlign w:val="center"/>
          </w:tcPr>
          <w:p w14:paraId="042D3C73">
            <w:pPr>
              <w:spacing w:line="360" w:lineRule="auto"/>
              <w:ind w:firstLine="484" w:firstLineChars="202"/>
              <w:rPr>
                <w:color w:val="36363D"/>
                <w:sz w:val="24"/>
                <w:highlight w:val="none"/>
              </w:rPr>
            </w:pPr>
          </w:p>
        </w:tc>
        <w:tc>
          <w:tcPr>
            <w:tcW w:w="1134" w:type="dxa"/>
            <w:vAlign w:val="center"/>
          </w:tcPr>
          <w:p w14:paraId="190F4967">
            <w:pPr>
              <w:spacing w:line="360" w:lineRule="auto"/>
              <w:ind w:firstLine="484" w:firstLineChars="202"/>
              <w:rPr>
                <w:color w:val="36363D"/>
                <w:sz w:val="24"/>
                <w:highlight w:val="none"/>
              </w:rPr>
            </w:pPr>
          </w:p>
        </w:tc>
        <w:tc>
          <w:tcPr>
            <w:tcW w:w="709" w:type="dxa"/>
            <w:vAlign w:val="center"/>
          </w:tcPr>
          <w:p w14:paraId="33E85F72">
            <w:pPr>
              <w:spacing w:line="360" w:lineRule="auto"/>
              <w:ind w:firstLine="484" w:firstLineChars="202"/>
              <w:rPr>
                <w:color w:val="36363D"/>
                <w:sz w:val="24"/>
                <w:highlight w:val="none"/>
              </w:rPr>
            </w:pPr>
          </w:p>
        </w:tc>
        <w:tc>
          <w:tcPr>
            <w:tcW w:w="1701" w:type="dxa"/>
            <w:vAlign w:val="center"/>
          </w:tcPr>
          <w:p w14:paraId="1797B897">
            <w:pPr>
              <w:spacing w:line="360" w:lineRule="auto"/>
              <w:ind w:firstLine="484" w:firstLineChars="202"/>
              <w:rPr>
                <w:color w:val="36363D"/>
                <w:sz w:val="24"/>
                <w:highlight w:val="none"/>
              </w:rPr>
            </w:pPr>
          </w:p>
        </w:tc>
        <w:tc>
          <w:tcPr>
            <w:tcW w:w="1701" w:type="dxa"/>
            <w:vAlign w:val="center"/>
          </w:tcPr>
          <w:p w14:paraId="66F85447">
            <w:pPr>
              <w:spacing w:line="360" w:lineRule="auto"/>
              <w:ind w:firstLine="484" w:firstLineChars="202"/>
              <w:rPr>
                <w:color w:val="36363D"/>
                <w:sz w:val="24"/>
                <w:highlight w:val="none"/>
              </w:rPr>
            </w:pPr>
          </w:p>
        </w:tc>
        <w:tc>
          <w:tcPr>
            <w:tcW w:w="2000" w:type="dxa"/>
            <w:vAlign w:val="center"/>
          </w:tcPr>
          <w:p w14:paraId="23DB17A6">
            <w:pPr>
              <w:spacing w:line="360" w:lineRule="auto"/>
              <w:ind w:firstLine="484" w:firstLineChars="202"/>
              <w:rPr>
                <w:color w:val="36363D"/>
                <w:sz w:val="24"/>
                <w:highlight w:val="none"/>
              </w:rPr>
            </w:pPr>
          </w:p>
        </w:tc>
      </w:tr>
      <w:tr w14:paraId="4BD12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4D6D6F8A">
            <w:pPr>
              <w:spacing w:line="360" w:lineRule="auto"/>
              <w:ind w:firstLine="484" w:firstLineChars="202"/>
              <w:rPr>
                <w:color w:val="36363D"/>
                <w:sz w:val="24"/>
                <w:highlight w:val="none"/>
              </w:rPr>
            </w:pPr>
          </w:p>
        </w:tc>
        <w:tc>
          <w:tcPr>
            <w:tcW w:w="992" w:type="dxa"/>
            <w:vAlign w:val="center"/>
          </w:tcPr>
          <w:p w14:paraId="05CE0699">
            <w:pPr>
              <w:spacing w:line="360" w:lineRule="auto"/>
              <w:ind w:firstLine="484" w:firstLineChars="202"/>
              <w:rPr>
                <w:color w:val="36363D"/>
                <w:sz w:val="24"/>
                <w:highlight w:val="none"/>
              </w:rPr>
            </w:pPr>
          </w:p>
        </w:tc>
        <w:tc>
          <w:tcPr>
            <w:tcW w:w="425" w:type="dxa"/>
            <w:vAlign w:val="center"/>
          </w:tcPr>
          <w:p w14:paraId="00EDDD51">
            <w:pPr>
              <w:spacing w:line="360" w:lineRule="auto"/>
              <w:ind w:firstLine="484" w:firstLineChars="202"/>
              <w:rPr>
                <w:color w:val="36363D"/>
                <w:sz w:val="24"/>
                <w:highlight w:val="none"/>
              </w:rPr>
            </w:pPr>
          </w:p>
        </w:tc>
        <w:tc>
          <w:tcPr>
            <w:tcW w:w="1134" w:type="dxa"/>
            <w:vAlign w:val="center"/>
          </w:tcPr>
          <w:p w14:paraId="41FF753A">
            <w:pPr>
              <w:spacing w:line="360" w:lineRule="auto"/>
              <w:ind w:firstLine="484" w:firstLineChars="202"/>
              <w:rPr>
                <w:color w:val="36363D"/>
                <w:sz w:val="24"/>
                <w:highlight w:val="none"/>
              </w:rPr>
            </w:pPr>
          </w:p>
        </w:tc>
        <w:tc>
          <w:tcPr>
            <w:tcW w:w="709" w:type="dxa"/>
            <w:vAlign w:val="center"/>
          </w:tcPr>
          <w:p w14:paraId="5F0B9ECC">
            <w:pPr>
              <w:spacing w:line="360" w:lineRule="auto"/>
              <w:ind w:firstLine="484" w:firstLineChars="202"/>
              <w:rPr>
                <w:color w:val="36363D"/>
                <w:sz w:val="24"/>
                <w:highlight w:val="none"/>
              </w:rPr>
            </w:pPr>
          </w:p>
        </w:tc>
        <w:tc>
          <w:tcPr>
            <w:tcW w:w="1701" w:type="dxa"/>
            <w:vAlign w:val="center"/>
          </w:tcPr>
          <w:p w14:paraId="31C616F5">
            <w:pPr>
              <w:spacing w:line="360" w:lineRule="auto"/>
              <w:ind w:firstLine="484" w:firstLineChars="202"/>
              <w:rPr>
                <w:color w:val="36363D"/>
                <w:sz w:val="24"/>
                <w:highlight w:val="none"/>
              </w:rPr>
            </w:pPr>
          </w:p>
        </w:tc>
        <w:tc>
          <w:tcPr>
            <w:tcW w:w="1701" w:type="dxa"/>
            <w:vAlign w:val="center"/>
          </w:tcPr>
          <w:p w14:paraId="35046971">
            <w:pPr>
              <w:spacing w:line="360" w:lineRule="auto"/>
              <w:ind w:firstLine="484" w:firstLineChars="202"/>
              <w:rPr>
                <w:color w:val="36363D"/>
                <w:sz w:val="24"/>
                <w:highlight w:val="none"/>
              </w:rPr>
            </w:pPr>
          </w:p>
        </w:tc>
        <w:tc>
          <w:tcPr>
            <w:tcW w:w="2000" w:type="dxa"/>
            <w:vAlign w:val="center"/>
          </w:tcPr>
          <w:p w14:paraId="7E4374BF">
            <w:pPr>
              <w:spacing w:line="360" w:lineRule="auto"/>
              <w:ind w:firstLine="484" w:firstLineChars="202"/>
              <w:rPr>
                <w:color w:val="36363D"/>
                <w:sz w:val="24"/>
                <w:highlight w:val="none"/>
              </w:rPr>
            </w:pPr>
          </w:p>
        </w:tc>
      </w:tr>
      <w:tr w14:paraId="00ED3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4FB57124">
            <w:pPr>
              <w:spacing w:line="360" w:lineRule="auto"/>
              <w:ind w:firstLine="484" w:firstLineChars="202"/>
              <w:rPr>
                <w:color w:val="36363D"/>
                <w:sz w:val="24"/>
                <w:highlight w:val="none"/>
              </w:rPr>
            </w:pPr>
          </w:p>
        </w:tc>
        <w:tc>
          <w:tcPr>
            <w:tcW w:w="992" w:type="dxa"/>
            <w:vAlign w:val="center"/>
          </w:tcPr>
          <w:p w14:paraId="5BC9AE59">
            <w:pPr>
              <w:spacing w:line="360" w:lineRule="auto"/>
              <w:ind w:firstLine="484" w:firstLineChars="202"/>
              <w:rPr>
                <w:color w:val="36363D"/>
                <w:sz w:val="24"/>
                <w:highlight w:val="none"/>
              </w:rPr>
            </w:pPr>
          </w:p>
        </w:tc>
        <w:tc>
          <w:tcPr>
            <w:tcW w:w="425" w:type="dxa"/>
            <w:vAlign w:val="center"/>
          </w:tcPr>
          <w:p w14:paraId="5D1051AF">
            <w:pPr>
              <w:spacing w:line="360" w:lineRule="auto"/>
              <w:ind w:firstLine="484" w:firstLineChars="202"/>
              <w:rPr>
                <w:color w:val="36363D"/>
                <w:sz w:val="24"/>
                <w:highlight w:val="none"/>
              </w:rPr>
            </w:pPr>
          </w:p>
        </w:tc>
        <w:tc>
          <w:tcPr>
            <w:tcW w:w="1134" w:type="dxa"/>
            <w:vAlign w:val="center"/>
          </w:tcPr>
          <w:p w14:paraId="757093FE">
            <w:pPr>
              <w:spacing w:line="360" w:lineRule="auto"/>
              <w:ind w:firstLine="484" w:firstLineChars="202"/>
              <w:rPr>
                <w:color w:val="36363D"/>
                <w:sz w:val="24"/>
                <w:highlight w:val="none"/>
              </w:rPr>
            </w:pPr>
          </w:p>
        </w:tc>
        <w:tc>
          <w:tcPr>
            <w:tcW w:w="709" w:type="dxa"/>
            <w:vAlign w:val="center"/>
          </w:tcPr>
          <w:p w14:paraId="465ADAA1">
            <w:pPr>
              <w:spacing w:line="360" w:lineRule="auto"/>
              <w:ind w:firstLine="484" w:firstLineChars="202"/>
              <w:rPr>
                <w:color w:val="36363D"/>
                <w:sz w:val="24"/>
                <w:highlight w:val="none"/>
              </w:rPr>
            </w:pPr>
          </w:p>
        </w:tc>
        <w:tc>
          <w:tcPr>
            <w:tcW w:w="1701" w:type="dxa"/>
            <w:vAlign w:val="center"/>
          </w:tcPr>
          <w:p w14:paraId="74682662">
            <w:pPr>
              <w:spacing w:line="360" w:lineRule="auto"/>
              <w:ind w:firstLine="484" w:firstLineChars="202"/>
              <w:rPr>
                <w:color w:val="36363D"/>
                <w:sz w:val="24"/>
                <w:highlight w:val="none"/>
              </w:rPr>
            </w:pPr>
          </w:p>
        </w:tc>
        <w:tc>
          <w:tcPr>
            <w:tcW w:w="1701" w:type="dxa"/>
            <w:vAlign w:val="center"/>
          </w:tcPr>
          <w:p w14:paraId="56FCB1B3">
            <w:pPr>
              <w:spacing w:line="360" w:lineRule="auto"/>
              <w:ind w:firstLine="484" w:firstLineChars="202"/>
              <w:rPr>
                <w:color w:val="36363D"/>
                <w:sz w:val="24"/>
                <w:highlight w:val="none"/>
              </w:rPr>
            </w:pPr>
          </w:p>
        </w:tc>
        <w:tc>
          <w:tcPr>
            <w:tcW w:w="2000" w:type="dxa"/>
            <w:vAlign w:val="center"/>
          </w:tcPr>
          <w:p w14:paraId="0081D81F">
            <w:pPr>
              <w:spacing w:line="360" w:lineRule="auto"/>
              <w:ind w:firstLine="484" w:firstLineChars="202"/>
              <w:rPr>
                <w:color w:val="36363D"/>
                <w:sz w:val="24"/>
                <w:highlight w:val="none"/>
              </w:rPr>
            </w:pPr>
          </w:p>
        </w:tc>
      </w:tr>
      <w:tr w14:paraId="410B3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5058F1E2">
            <w:pPr>
              <w:spacing w:line="360" w:lineRule="auto"/>
              <w:ind w:firstLine="484" w:firstLineChars="202"/>
              <w:rPr>
                <w:color w:val="36363D"/>
                <w:sz w:val="24"/>
                <w:highlight w:val="none"/>
              </w:rPr>
            </w:pPr>
          </w:p>
        </w:tc>
        <w:tc>
          <w:tcPr>
            <w:tcW w:w="992" w:type="dxa"/>
            <w:vAlign w:val="center"/>
          </w:tcPr>
          <w:p w14:paraId="530B7D1E">
            <w:pPr>
              <w:spacing w:line="360" w:lineRule="auto"/>
              <w:ind w:firstLine="484" w:firstLineChars="202"/>
              <w:rPr>
                <w:color w:val="36363D"/>
                <w:sz w:val="24"/>
                <w:highlight w:val="none"/>
              </w:rPr>
            </w:pPr>
          </w:p>
        </w:tc>
        <w:tc>
          <w:tcPr>
            <w:tcW w:w="425" w:type="dxa"/>
            <w:vAlign w:val="center"/>
          </w:tcPr>
          <w:p w14:paraId="62DA6A70">
            <w:pPr>
              <w:spacing w:line="360" w:lineRule="auto"/>
              <w:ind w:firstLine="484" w:firstLineChars="202"/>
              <w:rPr>
                <w:color w:val="36363D"/>
                <w:sz w:val="24"/>
                <w:highlight w:val="none"/>
              </w:rPr>
            </w:pPr>
          </w:p>
        </w:tc>
        <w:tc>
          <w:tcPr>
            <w:tcW w:w="1134" w:type="dxa"/>
            <w:vAlign w:val="center"/>
          </w:tcPr>
          <w:p w14:paraId="0346699C">
            <w:pPr>
              <w:spacing w:line="360" w:lineRule="auto"/>
              <w:ind w:firstLine="484" w:firstLineChars="202"/>
              <w:rPr>
                <w:color w:val="36363D"/>
                <w:sz w:val="24"/>
                <w:highlight w:val="none"/>
              </w:rPr>
            </w:pPr>
          </w:p>
        </w:tc>
        <w:tc>
          <w:tcPr>
            <w:tcW w:w="709" w:type="dxa"/>
            <w:vAlign w:val="center"/>
          </w:tcPr>
          <w:p w14:paraId="3B5017B0">
            <w:pPr>
              <w:spacing w:line="360" w:lineRule="auto"/>
              <w:ind w:firstLine="484" w:firstLineChars="202"/>
              <w:rPr>
                <w:color w:val="36363D"/>
                <w:sz w:val="24"/>
                <w:highlight w:val="none"/>
              </w:rPr>
            </w:pPr>
          </w:p>
        </w:tc>
        <w:tc>
          <w:tcPr>
            <w:tcW w:w="1701" w:type="dxa"/>
            <w:vAlign w:val="center"/>
          </w:tcPr>
          <w:p w14:paraId="3D8AA023">
            <w:pPr>
              <w:spacing w:line="360" w:lineRule="auto"/>
              <w:ind w:firstLine="484" w:firstLineChars="202"/>
              <w:rPr>
                <w:color w:val="36363D"/>
                <w:sz w:val="24"/>
                <w:highlight w:val="none"/>
              </w:rPr>
            </w:pPr>
          </w:p>
        </w:tc>
        <w:tc>
          <w:tcPr>
            <w:tcW w:w="1701" w:type="dxa"/>
            <w:vAlign w:val="center"/>
          </w:tcPr>
          <w:p w14:paraId="0A9D7796">
            <w:pPr>
              <w:spacing w:line="360" w:lineRule="auto"/>
              <w:ind w:firstLine="484" w:firstLineChars="202"/>
              <w:rPr>
                <w:color w:val="36363D"/>
                <w:sz w:val="24"/>
                <w:highlight w:val="none"/>
              </w:rPr>
            </w:pPr>
          </w:p>
        </w:tc>
        <w:tc>
          <w:tcPr>
            <w:tcW w:w="2000" w:type="dxa"/>
            <w:vAlign w:val="center"/>
          </w:tcPr>
          <w:p w14:paraId="754AC646">
            <w:pPr>
              <w:spacing w:line="360" w:lineRule="auto"/>
              <w:ind w:firstLine="484" w:firstLineChars="202"/>
              <w:rPr>
                <w:color w:val="36363D"/>
                <w:sz w:val="24"/>
                <w:highlight w:val="none"/>
              </w:rPr>
            </w:pPr>
          </w:p>
        </w:tc>
      </w:tr>
      <w:tr w14:paraId="31ED8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7A5FE54B">
            <w:pPr>
              <w:spacing w:line="360" w:lineRule="auto"/>
              <w:ind w:firstLine="484" w:firstLineChars="202"/>
              <w:rPr>
                <w:color w:val="36363D"/>
                <w:sz w:val="24"/>
                <w:highlight w:val="none"/>
              </w:rPr>
            </w:pPr>
          </w:p>
        </w:tc>
        <w:tc>
          <w:tcPr>
            <w:tcW w:w="992" w:type="dxa"/>
            <w:vAlign w:val="center"/>
          </w:tcPr>
          <w:p w14:paraId="3C199218">
            <w:pPr>
              <w:spacing w:line="360" w:lineRule="auto"/>
              <w:ind w:firstLine="484" w:firstLineChars="202"/>
              <w:rPr>
                <w:color w:val="36363D"/>
                <w:sz w:val="24"/>
                <w:highlight w:val="none"/>
              </w:rPr>
            </w:pPr>
          </w:p>
        </w:tc>
        <w:tc>
          <w:tcPr>
            <w:tcW w:w="425" w:type="dxa"/>
            <w:vAlign w:val="center"/>
          </w:tcPr>
          <w:p w14:paraId="3669CC68">
            <w:pPr>
              <w:spacing w:line="360" w:lineRule="auto"/>
              <w:ind w:firstLine="484" w:firstLineChars="202"/>
              <w:rPr>
                <w:color w:val="36363D"/>
                <w:sz w:val="24"/>
                <w:highlight w:val="none"/>
              </w:rPr>
            </w:pPr>
          </w:p>
        </w:tc>
        <w:tc>
          <w:tcPr>
            <w:tcW w:w="1134" w:type="dxa"/>
            <w:vAlign w:val="center"/>
          </w:tcPr>
          <w:p w14:paraId="5673F032">
            <w:pPr>
              <w:spacing w:line="360" w:lineRule="auto"/>
              <w:ind w:firstLine="484" w:firstLineChars="202"/>
              <w:rPr>
                <w:color w:val="36363D"/>
                <w:sz w:val="24"/>
                <w:highlight w:val="none"/>
              </w:rPr>
            </w:pPr>
          </w:p>
        </w:tc>
        <w:tc>
          <w:tcPr>
            <w:tcW w:w="709" w:type="dxa"/>
            <w:vAlign w:val="center"/>
          </w:tcPr>
          <w:p w14:paraId="03E1079F">
            <w:pPr>
              <w:spacing w:line="360" w:lineRule="auto"/>
              <w:ind w:firstLine="484" w:firstLineChars="202"/>
              <w:rPr>
                <w:color w:val="36363D"/>
                <w:sz w:val="24"/>
                <w:highlight w:val="none"/>
              </w:rPr>
            </w:pPr>
          </w:p>
        </w:tc>
        <w:tc>
          <w:tcPr>
            <w:tcW w:w="1701" w:type="dxa"/>
            <w:vAlign w:val="center"/>
          </w:tcPr>
          <w:p w14:paraId="463687DD">
            <w:pPr>
              <w:spacing w:line="360" w:lineRule="auto"/>
              <w:ind w:firstLine="484" w:firstLineChars="202"/>
              <w:rPr>
                <w:color w:val="36363D"/>
                <w:sz w:val="24"/>
                <w:highlight w:val="none"/>
              </w:rPr>
            </w:pPr>
          </w:p>
        </w:tc>
        <w:tc>
          <w:tcPr>
            <w:tcW w:w="1701" w:type="dxa"/>
            <w:vAlign w:val="center"/>
          </w:tcPr>
          <w:p w14:paraId="28E886E4">
            <w:pPr>
              <w:spacing w:line="360" w:lineRule="auto"/>
              <w:ind w:firstLine="484" w:firstLineChars="202"/>
              <w:rPr>
                <w:color w:val="36363D"/>
                <w:sz w:val="24"/>
                <w:highlight w:val="none"/>
              </w:rPr>
            </w:pPr>
          </w:p>
        </w:tc>
        <w:tc>
          <w:tcPr>
            <w:tcW w:w="2000" w:type="dxa"/>
            <w:vAlign w:val="center"/>
          </w:tcPr>
          <w:p w14:paraId="6320CDD5">
            <w:pPr>
              <w:spacing w:line="360" w:lineRule="auto"/>
              <w:ind w:firstLine="484" w:firstLineChars="202"/>
              <w:rPr>
                <w:color w:val="36363D"/>
                <w:sz w:val="24"/>
                <w:highlight w:val="none"/>
              </w:rPr>
            </w:pPr>
          </w:p>
        </w:tc>
      </w:tr>
      <w:tr w14:paraId="6B72F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36273B6B">
            <w:pPr>
              <w:spacing w:line="360" w:lineRule="auto"/>
              <w:ind w:firstLine="484" w:firstLineChars="202"/>
              <w:rPr>
                <w:color w:val="36363D"/>
                <w:sz w:val="24"/>
                <w:highlight w:val="none"/>
              </w:rPr>
            </w:pPr>
          </w:p>
        </w:tc>
        <w:tc>
          <w:tcPr>
            <w:tcW w:w="992" w:type="dxa"/>
            <w:vAlign w:val="center"/>
          </w:tcPr>
          <w:p w14:paraId="081B813F">
            <w:pPr>
              <w:spacing w:line="360" w:lineRule="auto"/>
              <w:ind w:firstLine="484" w:firstLineChars="202"/>
              <w:rPr>
                <w:color w:val="36363D"/>
                <w:sz w:val="24"/>
                <w:highlight w:val="none"/>
              </w:rPr>
            </w:pPr>
          </w:p>
        </w:tc>
        <w:tc>
          <w:tcPr>
            <w:tcW w:w="425" w:type="dxa"/>
            <w:vAlign w:val="center"/>
          </w:tcPr>
          <w:p w14:paraId="3567BA89">
            <w:pPr>
              <w:spacing w:line="360" w:lineRule="auto"/>
              <w:ind w:firstLine="484" w:firstLineChars="202"/>
              <w:rPr>
                <w:color w:val="36363D"/>
                <w:sz w:val="24"/>
                <w:highlight w:val="none"/>
              </w:rPr>
            </w:pPr>
          </w:p>
        </w:tc>
        <w:tc>
          <w:tcPr>
            <w:tcW w:w="1134" w:type="dxa"/>
            <w:vAlign w:val="center"/>
          </w:tcPr>
          <w:p w14:paraId="29142B71">
            <w:pPr>
              <w:spacing w:line="360" w:lineRule="auto"/>
              <w:ind w:firstLine="484" w:firstLineChars="202"/>
              <w:rPr>
                <w:color w:val="36363D"/>
                <w:sz w:val="24"/>
                <w:highlight w:val="none"/>
              </w:rPr>
            </w:pPr>
          </w:p>
        </w:tc>
        <w:tc>
          <w:tcPr>
            <w:tcW w:w="709" w:type="dxa"/>
            <w:vAlign w:val="center"/>
          </w:tcPr>
          <w:p w14:paraId="7558D3C1">
            <w:pPr>
              <w:spacing w:line="360" w:lineRule="auto"/>
              <w:ind w:firstLine="484" w:firstLineChars="202"/>
              <w:rPr>
                <w:color w:val="36363D"/>
                <w:sz w:val="24"/>
                <w:highlight w:val="none"/>
              </w:rPr>
            </w:pPr>
          </w:p>
        </w:tc>
        <w:tc>
          <w:tcPr>
            <w:tcW w:w="1701" w:type="dxa"/>
            <w:vAlign w:val="center"/>
          </w:tcPr>
          <w:p w14:paraId="5F6F03DC">
            <w:pPr>
              <w:spacing w:line="360" w:lineRule="auto"/>
              <w:ind w:firstLine="484" w:firstLineChars="202"/>
              <w:rPr>
                <w:color w:val="36363D"/>
                <w:sz w:val="24"/>
                <w:highlight w:val="none"/>
              </w:rPr>
            </w:pPr>
          </w:p>
        </w:tc>
        <w:tc>
          <w:tcPr>
            <w:tcW w:w="1701" w:type="dxa"/>
            <w:vAlign w:val="center"/>
          </w:tcPr>
          <w:p w14:paraId="51D3A5F5">
            <w:pPr>
              <w:spacing w:line="360" w:lineRule="auto"/>
              <w:ind w:firstLine="484" w:firstLineChars="202"/>
              <w:rPr>
                <w:color w:val="36363D"/>
                <w:sz w:val="24"/>
                <w:highlight w:val="none"/>
              </w:rPr>
            </w:pPr>
          </w:p>
        </w:tc>
        <w:tc>
          <w:tcPr>
            <w:tcW w:w="2000" w:type="dxa"/>
            <w:vAlign w:val="center"/>
          </w:tcPr>
          <w:p w14:paraId="18C0F559">
            <w:pPr>
              <w:spacing w:line="360" w:lineRule="auto"/>
              <w:ind w:firstLine="484" w:firstLineChars="202"/>
              <w:rPr>
                <w:color w:val="36363D"/>
                <w:sz w:val="24"/>
                <w:highlight w:val="none"/>
              </w:rPr>
            </w:pPr>
          </w:p>
        </w:tc>
      </w:tr>
      <w:tr w14:paraId="06C12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421" w:type="dxa"/>
            <w:vAlign w:val="center"/>
          </w:tcPr>
          <w:p w14:paraId="5D7FC22A">
            <w:pPr>
              <w:spacing w:line="360" w:lineRule="auto"/>
              <w:ind w:firstLine="484" w:firstLineChars="202"/>
              <w:rPr>
                <w:color w:val="36363D"/>
                <w:sz w:val="24"/>
                <w:highlight w:val="none"/>
              </w:rPr>
            </w:pPr>
          </w:p>
        </w:tc>
        <w:tc>
          <w:tcPr>
            <w:tcW w:w="992" w:type="dxa"/>
            <w:vAlign w:val="center"/>
          </w:tcPr>
          <w:p w14:paraId="50B98A62">
            <w:pPr>
              <w:spacing w:line="360" w:lineRule="auto"/>
              <w:ind w:firstLine="484" w:firstLineChars="202"/>
              <w:rPr>
                <w:color w:val="36363D"/>
                <w:sz w:val="24"/>
                <w:highlight w:val="none"/>
              </w:rPr>
            </w:pPr>
          </w:p>
        </w:tc>
        <w:tc>
          <w:tcPr>
            <w:tcW w:w="425" w:type="dxa"/>
            <w:vAlign w:val="center"/>
          </w:tcPr>
          <w:p w14:paraId="332712DE">
            <w:pPr>
              <w:spacing w:line="360" w:lineRule="auto"/>
              <w:ind w:firstLine="484" w:firstLineChars="202"/>
              <w:rPr>
                <w:color w:val="36363D"/>
                <w:sz w:val="24"/>
                <w:highlight w:val="none"/>
              </w:rPr>
            </w:pPr>
          </w:p>
        </w:tc>
        <w:tc>
          <w:tcPr>
            <w:tcW w:w="1134" w:type="dxa"/>
            <w:vAlign w:val="center"/>
          </w:tcPr>
          <w:p w14:paraId="08D6F2C0">
            <w:pPr>
              <w:spacing w:line="360" w:lineRule="auto"/>
              <w:ind w:firstLine="484" w:firstLineChars="202"/>
              <w:rPr>
                <w:color w:val="36363D"/>
                <w:sz w:val="24"/>
                <w:highlight w:val="none"/>
              </w:rPr>
            </w:pPr>
          </w:p>
        </w:tc>
        <w:tc>
          <w:tcPr>
            <w:tcW w:w="709" w:type="dxa"/>
            <w:vAlign w:val="center"/>
          </w:tcPr>
          <w:p w14:paraId="1396C7F8">
            <w:pPr>
              <w:spacing w:line="360" w:lineRule="auto"/>
              <w:ind w:firstLine="484" w:firstLineChars="202"/>
              <w:rPr>
                <w:color w:val="36363D"/>
                <w:sz w:val="24"/>
                <w:highlight w:val="none"/>
              </w:rPr>
            </w:pPr>
          </w:p>
        </w:tc>
        <w:tc>
          <w:tcPr>
            <w:tcW w:w="1701" w:type="dxa"/>
            <w:vAlign w:val="center"/>
          </w:tcPr>
          <w:p w14:paraId="303601A8">
            <w:pPr>
              <w:spacing w:line="360" w:lineRule="auto"/>
              <w:ind w:firstLine="484" w:firstLineChars="202"/>
              <w:rPr>
                <w:color w:val="36363D"/>
                <w:sz w:val="24"/>
                <w:highlight w:val="none"/>
              </w:rPr>
            </w:pPr>
          </w:p>
        </w:tc>
        <w:tc>
          <w:tcPr>
            <w:tcW w:w="1701" w:type="dxa"/>
            <w:vAlign w:val="center"/>
          </w:tcPr>
          <w:p w14:paraId="0A8AD1D5">
            <w:pPr>
              <w:spacing w:line="360" w:lineRule="auto"/>
              <w:ind w:firstLine="484" w:firstLineChars="202"/>
              <w:rPr>
                <w:color w:val="36363D"/>
                <w:sz w:val="24"/>
                <w:highlight w:val="none"/>
              </w:rPr>
            </w:pPr>
          </w:p>
        </w:tc>
        <w:tc>
          <w:tcPr>
            <w:tcW w:w="2000" w:type="dxa"/>
            <w:vAlign w:val="center"/>
          </w:tcPr>
          <w:p w14:paraId="00CD3F13">
            <w:pPr>
              <w:spacing w:line="360" w:lineRule="auto"/>
              <w:ind w:firstLine="484" w:firstLineChars="202"/>
              <w:rPr>
                <w:color w:val="36363D"/>
                <w:sz w:val="24"/>
                <w:highlight w:val="none"/>
              </w:rPr>
            </w:pPr>
          </w:p>
        </w:tc>
      </w:tr>
    </w:tbl>
    <w:p w14:paraId="30666A94">
      <w:pPr>
        <w:spacing w:line="360" w:lineRule="auto"/>
        <w:ind w:firstLine="484" w:firstLineChars="202"/>
        <w:rPr>
          <w:color w:val="36363D"/>
          <w:sz w:val="24"/>
          <w:highlight w:val="none"/>
        </w:rPr>
      </w:pPr>
      <w:bookmarkStart w:id="264" w:name="_Toc60537406"/>
    </w:p>
    <w:p w14:paraId="10214A51">
      <w:pPr>
        <w:spacing w:line="480" w:lineRule="auto"/>
        <w:ind w:firstLine="424" w:firstLineChars="202"/>
        <w:rPr>
          <w:color w:val="36363D"/>
          <w:szCs w:val="21"/>
          <w:highlight w:val="none"/>
        </w:rPr>
      </w:pPr>
      <w:r>
        <w:rPr>
          <w:rFonts w:hint="eastAsia"/>
          <w:color w:val="36363D"/>
          <w:szCs w:val="21"/>
          <w:highlight w:val="none"/>
        </w:rPr>
        <w:t>投标人名称（公章）：</w:t>
      </w:r>
    </w:p>
    <w:p w14:paraId="702BABEF">
      <w:pPr>
        <w:spacing w:line="480" w:lineRule="auto"/>
        <w:ind w:firstLine="424" w:firstLineChars="202"/>
        <w:rPr>
          <w:color w:val="36363D"/>
          <w:szCs w:val="21"/>
          <w:highlight w:val="none"/>
        </w:rPr>
      </w:pPr>
      <w:r>
        <w:rPr>
          <w:rFonts w:hint="eastAsia"/>
          <w:color w:val="36363D"/>
          <w:szCs w:val="21"/>
          <w:highlight w:val="none"/>
          <w:lang w:eastAsia="zh-CN"/>
        </w:rPr>
        <w:t>法定代表人或授权委托人（签字或盖章）</w:t>
      </w:r>
      <w:r>
        <w:rPr>
          <w:rFonts w:hint="eastAsia"/>
          <w:color w:val="36363D"/>
          <w:szCs w:val="21"/>
          <w:highlight w:val="none"/>
        </w:rPr>
        <w:t>：</w:t>
      </w:r>
    </w:p>
    <w:p w14:paraId="70D101ED">
      <w:pPr>
        <w:spacing w:line="480" w:lineRule="auto"/>
        <w:ind w:firstLine="424" w:firstLineChars="202"/>
        <w:rPr>
          <w:color w:val="36363D"/>
          <w:szCs w:val="21"/>
          <w:highlight w:val="none"/>
        </w:rPr>
      </w:pPr>
      <w:r>
        <w:rPr>
          <w:rFonts w:hint="eastAsia"/>
          <w:color w:val="36363D"/>
          <w:szCs w:val="21"/>
          <w:highlight w:val="none"/>
        </w:rPr>
        <w:t>日期： 年 月 日</w:t>
      </w:r>
    </w:p>
    <w:p w14:paraId="1462BBCD">
      <w:pPr>
        <w:spacing w:line="480" w:lineRule="auto"/>
        <w:ind w:firstLine="424" w:firstLineChars="202"/>
        <w:rPr>
          <w:color w:val="36363D"/>
          <w:szCs w:val="21"/>
          <w:highlight w:val="none"/>
        </w:rPr>
      </w:pPr>
    </w:p>
    <w:p w14:paraId="70F5B202">
      <w:pPr>
        <w:spacing w:line="480" w:lineRule="auto"/>
        <w:ind w:firstLine="424" w:firstLineChars="202"/>
        <w:rPr>
          <w:color w:val="36363D"/>
          <w:szCs w:val="21"/>
          <w:highlight w:val="none"/>
        </w:rPr>
      </w:pPr>
    </w:p>
    <w:p w14:paraId="10329924">
      <w:pPr>
        <w:spacing w:line="480" w:lineRule="auto"/>
        <w:ind w:firstLine="424" w:firstLineChars="202"/>
        <w:rPr>
          <w:color w:val="36363D"/>
          <w:szCs w:val="21"/>
          <w:highlight w:val="none"/>
        </w:rPr>
      </w:pPr>
    </w:p>
    <w:bookmarkEnd w:id="264"/>
    <w:p w14:paraId="1FEB253F">
      <w:pPr>
        <w:rPr>
          <w:rFonts w:hint="eastAsia"/>
          <w:b/>
          <w:bCs/>
          <w:color w:val="36363D"/>
          <w:sz w:val="28"/>
          <w:szCs w:val="28"/>
          <w:highlight w:val="none"/>
        </w:rPr>
      </w:pPr>
      <w:bookmarkStart w:id="265" w:name="_Toc15384"/>
      <w:bookmarkStart w:id="266" w:name="_Toc14251639"/>
      <w:bookmarkStart w:id="267" w:name="_Toc478381407"/>
      <w:bookmarkStart w:id="268" w:name="_Toc29445_WPSOffice_Level3"/>
      <w:bookmarkStart w:id="269" w:name="_Toc31013"/>
      <w:bookmarkStart w:id="270" w:name="_Toc13312"/>
      <w:r>
        <w:rPr>
          <w:rFonts w:hint="eastAsia"/>
          <w:b/>
          <w:bCs/>
          <w:color w:val="36363D"/>
          <w:sz w:val="28"/>
          <w:szCs w:val="28"/>
          <w:highlight w:val="none"/>
        </w:rPr>
        <w:br w:type="page"/>
      </w:r>
    </w:p>
    <w:p w14:paraId="60F8CB22">
      <w:pPr>
        <w:spacing w:before="120" w:after="120" w:line="360" w:lineRule="auto"/>
        <w:outlineLvl w:val="9"/>
        <w:rPr>
          <w:rFonts w:hint="eastAsia"/>
          <w:b/>
          <w:bCs/>
          <w:color w:val="36363D"/>
          <w:sz w:val="28"/>
          <w:szCs w:val="28"/>
          <w:highlight w:val="none"/>
        </w:rPr>
      </w:pPr>
      <w:r>
        <w:rPr>
          <w:rFonts w:hint="eastAsia"/>
          <w:b/>
          <w:bCs/>
          <w:color w:val="36363D"/>
          <w:sz w:val="28"/>
          <w:szCs w:val="28"/>
          <w:highlight w:val="none"/>
        </w:rPr>
        <w:t>4.拟投入本项目的主要成员简历表</w:t>
      </w:r>
      <w:bookmarkEnd w:id="265"/>
      <w:bookmarkEnd w:id="266"/>
      <w:bookmarkEnd w:id="267"/>
      <w:bookmarkEnd w:id="268"/>
      <w:bookmarkEnd w:id="269"/>
      <w:bookmarkEnd w:id="270"/>
    </w:p>
    <w:p w14:paraId="3E6E827F">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表6-2 拟投入本项目主要成员简历表</w:t>
      </w:r>
    </w:p>
    <w:tbl>
      <w:tblPr>
        <w:tblStyle w:val="44"/>
        <w:tblW w:w="9163" w:type="dxa"/>
        <w:jc w:val="center"/>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Layout w:type="fixed"/>
        <w:tblCellMar>
          <w:top w:w="0" w:type="dxa"/>
          <w:left w:w="30" w:type="dxa"/>
          <w:bottom w:w="0" w:type="dxa"/>
          <w:right w:w="30" w:type="dxa"/>
        </w:tblCellMar>
      </w:tblPr>
      <w:tblGrid>
        <w:gridCol w:w="542"/>
        <w:gridCol w:w="630"/>
        <w:gridCol w:w="1072"/>
        <w:gridCol w:w="547"/>
        <w:gridCol w:w="541"/>
        <w:gridCol w:w="654"/>
        <w:gridCol w:w="418"/>
        <w:gridCol w:w="703"/>
        <w:gridCol w:w="1290"/>
        <w:gridCol w:w="319"/>
        <w:gridCol w:w="1024"/>
        <w:gridCol w:w="1423"/>
      </w:tblGrid>
      <w:tr w14:paraId="0F4272EC">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680" w:hRule="exact"/>
          <w:jc w:val="center"/>
        </w:trPr>
        <w:tc>
          <w:tcPr>
            <w:tcW w:w="1172" w:type="dxa"/>
            <w:gridSpan w:val="2"/>
            <w:tcBorders>
              <w:right w:val="single" w:color="auto" w:sz="4" w:space="0"/>
            </w:tcBorders>
            <w:vAlign w:val="center"/>
          </w:tcPr>
          <w:p w14:paraId="16701A6E">
            <w:pPr>
              <w:tabs>
                <w:tab w:val="left" w:pos="520"/>
              </w:tabs>
              <w:autoSpaceDE w:val="0"/>
              <w:autoSpaceDN w:val="0"/>
              <w:jc w:val="center"/>
              <w:rPr>
                <w:rFonts w:ascii="宋体" w:hAnsi="宋体"/>
                <w:color w:val="000000"/>
                <w:highlight w:val="none"/>
              </w:rPr>
            </w:pPr>
            <w:r>
              <w:rPr>
                <w:rFonts w:hint="eastAsia" w:ascii="宋体" w:hAnsi="宋体"/>
                <w:color w:val="000000"/>
                <w:highlight w:val="none"/>
              </w:rPr>
              <w:t>姓</w:t>
            </w:r>
            <w:r>
              <w:rPr>
                <w:rFonts w:ascii="宋体" w:hAnsi="宋体"/>
                <w:color w:val="000000"/>
                <w:highlight w:val="none"/>
              </w:rPr>
              <w:tab/>
            </w:r>
            <w:r>
              <w:rPr>
                <w:rFonts w:hint="eastAsia" w:ascii="宋体" w:hAnsi="宋体"/>
                <w:color w:val="000000"/>
                <w:highlight w:val="none"/>
              </w:rPr>
              <w:t>名</w:t>
            </w:r>
          </w:p>
        </w:tc>
        <w:tc>
          <w:tcPr>
            <w:tcW w:w="1072" w:type="dxa"/>
            <w:tcBorders>
              <w:left w:val="single" w:color="auto" w:sz="4" w:space="0"/>
              <w:right w:val="single" w:color="auto" w:sz="4" w:space="0"/>
            </w:tcBorders>
            <w:vAlign w:val="center"/>
          </w:tcPr>
          <w:p w14:paraId="008C0E05">
            <w:pPr>
              <w:autoSpaceDE w:val="0"/>
              <w:autoSpaceDN w:val="0"/>
              <w:jc w:val="center"/>
              <w:rPr>
                <w:rFonts w:ascii="宋体" w:hAnsi="宋体"/>
                <w:color w:val="000000"/>
                <w:highlight w:val="none"/>
              </w:rPr>
            </w:pPr>
          </w:p>
        </w:tc>
        <w:tc>
          <w:tcPr>
            <w:tcW w:w="1088" w:type="dxa"/>
            <w:gridSpan w:val="2"/>
            <w:tcBorders>
              <w:left w:val="single" w:color="auto" w:sz="4" w:space="0"/>
              <w:right w:val="single" w:color="auto" w:sz="4" w:space="0"/>
            </w:tcBorders>
            <w:vAlign w:val="center"/>
          </w:tcPr>
          <w:p w14:paraId="6788A2DE">
            <w:pPr>
              <w:autoSpaceDE w:val="0"/>
              <w:autoSpaceDN w:val="0"/>
              <w:jc w:val="center"/>
              <w:rPr>
                <w:rFonts w:ascii="宋体" w:hAnsi="宋体"/>
                <w:color w:val="000000"/>
                <w:highlight w:val="none"/>
              </w:rPr>
            </w:pPr>
            <w:r>
              <w:rPr>
                <w:rFonts w:hint="eastAsia" w:ascii="宋体" w:hAnsi="宋体"/>
                <w:color w:val="000000"/>
                <w:highlight w:val="none"/>
              </w:rPr>
              <w:t>年</w:t>
            </w:r>
            <w:r>
              <w:rPr>
                <w:rFonts w:ascii="宋体" w:hAnsi="宋体"/>
                <w:color w:val="000000"/>
                <w:highlight w:val="none"/>
              </w:rPr>
              <w:t xml:space="preserve">  </w:t>
            </w:r>
            <w:r>
              <w:rPr>
                <w:rFonts w:hint="eastAsia" w:ascii="宋体" w:hAnsi="宋体"/>
                <w:color w:val="000000"/>
                <w:highlight w:val="none"/>
              </w:rPr>
              <w:t>龄</w:t>
            </w:r>
          </w:p>
        </w:tc>
        <w:tc>
          <w:tcPr>
            <w:tcW w:w="1072" w:type="dxa"/>
            <w:gridSpan w:val="2"/>
            <w:tcBorders>
              <w:left w:val="single" w:color="auto" w:sz="4" w:space="0"/>
              <w:right w:val="single" w:color="auto" w:sz="4" w:space="0"/>
            </w:tcBorders>
            <w:vAlign w:val="center"/>
          </w:tcPr>
          <w:p w14:paraId="551304FF">
            <w:pPr>
              <w:autoSpaceDE w:val="0"/>
              <w:autoSpaceDN w:val="0"/>
              <w:jc w:val="center"/>
              <w:rPr>
                <w:rFonts w:ascii="宋体" w:hAnsi="宋体"/>
                <w:color w:val="000000"/>
                <w:highlight w:val="none"/>
              </w:rPr>
            </w:pPr>
          </w:p>
        </w:tc>
        <w:tc>
          <w:tcPr>
            <w:tcW w:w="1993" w:type="dxa"/>
            <w:gridSpan w:val="2"/>
            <w:tcBorders>
              <w:left w:val="single" w:color="auto" w:sz="4" w:space="0"/>
              <w:right w:val="single" w:color="auto" w:sz="4" w:space="0"/>
            </w:tcBorders>
            <w:vAlign w:val="center"/>
          </w:tcPr>
          <w:p w14:paraId="47164F26">
            <w:pPr>
              <w:autoSpaceDE w:val="0"/>
              <w:autoSpaceDN w:val="0"/>
              <w:jc w:val="center"/>
              <w:rPr>
                <w:rFonts w:ascii="宋体" w:hAnsi="宋体"/>
                <w:color w:val="000000"/>
                <w:highlight w:val="none"/>
              </w:rPr>
            </w:pPr>
            <w:r>
              <w:rPr>
                <w:rFonts w:hint="eastAsia" w:ascii="宋体" w:hAnsi="宋体"/>
                <w:color w:val="000000"/>
                <w:highlight w:val="none"/>
              </w:rPr>
              <w:t>学历</w:t>
            </w:r>
          </w:p>
        </w:tc>
        <w:tc>
          <w:tcPr>
            <w:tcW w:w="2766" w:type="dxa"/>
            <w:gridSpan w:val="3"/>
            <w:tcBorders>
              <w:left w:val="single" w:color="auto" w:sz="4" w:space="0"/>
            </w:tcBorders>
            <w:vAlign w:val="center"/>
          </w:tcPr>
          <w:p w14:paraId="759D024E">
            <w:pPr>
              <w:autoSpaceDE w:val="0"/>
              <w:autoSpaceDN w:val="0"/>
              <w:jc w:val="center"/>
              <w:rPr>
                <w:rFonts w:ascii="宋体" w:hAnsi="宋体"/>
                <w:color w:val="000000"/>
                <w:highlight w:val="none"/>
              </w:rPr>
            </w:pPr>
          </w:p>
        </w:tc>
      </w:tr>
      <w:tr w14:paraId="1017E8D1">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680" w:hRule="exact"/>
          <w:jc w:val="center"/>
        </w:trPr>
        <w:tc>
          <w:tcPr>
            <w:tcW w:w="1172" w:type="dxa"/>
            <w:gridSpan w:val="2"/>
            <w:tcBorders>
              <w:right w:val="single" w:color="auto" w:sz="4" w:space="0"/>
            </w:tcBorders>
            <w:vAlign w:val="center"/>
          </w:tcPr>
          <w:p w14:paraId="5B198EB8">
            <w:pPr>
              <w:tabs>
                <w:tab w:val="left" w:pos="520"/>
              </w:tabs>
              <w:autoSpaceDE w:val="0"/>
              <w:autoSpaceDN w:val="0"/>
              <w:jc w:val="center"/>
              <w:rPr>
                <w:rFonts w:ascii="宋体" w:hAnsi="宋体"/>
                <w:color w:val="000000"/>
                <w:highlight w:val="none"/>
              </w:rPr>
            </w:pPr>
            <w:r>
              <w:rPr>
                <w:rFonts w:hint="eastAsia" w:ascii="宋体" w:hAnsi="宋体"/>
                <w:color w:val="000000"/>
                <w:highlight w:val="none"/>
              </w:rPr>
              <w:t>职</w:t>
            </w:r>
            <w:r>
              <w:rPr>
                <w:rFonts w:ascii="宋体" w:hAnsi="宋体"/>
                <w:color w:val="000000"/>
                <w:highlight w:val="none"/>
              </w:rPr>
              <w:tab/>
            </w:r>
            <w:r>
              <w:rPr>
                <w:rFonts w:hint="eastAsia" w:ascii="宋体" w:hAnsi="宋体"/>
                <w:color w:val="000000"/>
                <w:highlight w:val="none"/>
              </w:rPr>
              <w:t>称</w:t>
            </w:r>
          </w:p>
        </w:tc>
        <w:tc>
          <w:tcPr>
            <w:tcW w:w="1072" w:type="dxa"/>
            <w:tcBorders>
              <w:left w:val="single" w:color="auto" w:sz="4" w:space="0"/>
              <w:right w:val="single" w:color="auto" w:sz="4" w:space="0"/>
            </w:tcBorders>
            <w:vAlign w:val="center"/>
          </w:tcPr>
          <w:p w14:paraId="183E6360">
            <w:pPr>
              <w:autoSpaceDE w:val="0"/>
              <w:autoSpaceDN w:val="0"/>
              <w:jc w:val="center"/>
              <w:rPr>
                <w:rFonts w:ascii="宋体" w:hAnsi="宋体"/>
                <w:color w:val="000000"/>
                <w:highlight w:val="none"/>
              </w:rPr>
            </w:pPr>
          </w:p>
        </w:tc>
        <w:tc>
          <w:tcPr>
            <w:tcW w:w="1088" w:type="dxa"/>
            <w:gridSpan w:val="2"/>
            <w:tcBorders>
              <w:left w:val="single" w:color="auto" w:sz="4" w:space="0"/>
              <w:right w:val="single" w:color="auto" w:sz="4" w:space="0"/>
            </w:tcBorders>
            <w:vAlign w:val="center"/>
          </w:tcPr>
          <w:p w14:paraId="75B9EC42">
            <w:pPr>
              <w:autoSpaceDE w:val="0"/>
              <w:autoSpaceDN w:val="0"/>
              <w:jc w:val="center"/>
              <w:rPr>
                <w:rFonts w:ascii="宋体" w:hAnsi="宋体"/>
                <w:color w:val="000000"/>
                <w:highlight w:val="none"/>
              </w:rPr>
            </w:pPr>
            <w:r>
              <w:rPr>
                <w:rFonts w:hint="eastAsia" w:ascii="宋体" w:hAnsi="宋体"/>
                <w:color w:val="000000"/>
                <w:highlight w:val="none"/>
              </w:rPr>
              <w:t>职</w:t>
            </w:r>
            <w:r>
              <w:rPr>
                <w:rFonts w:ascii="宋体" w:hAnsi="宋体"/>
                <w:color w:val="000000"/>
                <w:highlight w:val="none"/>
              </w:rPr>
              <w:t xml:space="preserve">  </w:t>
            </w:r>
            <w:r>
              <w:rPr>
                <w:rFonts w:hint="eastAsia" w:ascii="宋体" w:hAnsi="宋体"/>
                <w:color w:val="000000"/>
                <w:highlight w:val="none"/>
              </w:rPr>
              <w:t>务</w:t>
            </w:r>
          </w:p>
        </w:tc>
        <w:tc>
          <w:tcPr>
            <w:tcW w:w="1072" w:type="dxa"/>
            <w:gridSpan w:val="2"/>
            <w:tcBorders>
              <w:left w:val="single" w:color="auto" w:sz="4" w:space="0"/>
              <w:right w:val="single" w:color="auto" w:sz="4" w:space="0"/>
            </w:tcBorders>
            <w:vAlign w:val="center"/>
          </w:tcPr>
          <w:p w14:paraId="6DA6C401">
            <w:pPr>
              <w:autoSpaceDE w:val="0"/>
              <w:autoSpaceDN w:val="0"/>
              <w:jc w:val="center"/>
              <w:rPr>
                <w:rFonts w:ascii="宋体" w:hAnsi="宋体"/>
                <w:color w:val="000000"/>
                <w:highlight w:val="none"/>
              </w:rPr>
            </w:pPr>
          </w:p>
        </w:tc>
        <w:tc>
          <w:tcPr>
            <w:tcW w:w="1993" w:type="dxa"/>
            <w:gridSpan w:val="2"/>
            <w:tcBorders>
              <w:left w:val="single" w:color="auto" w:sz="4" w:space="0"/>
              <w:right w:val="single" w:color="auto" w:sz="4" w:space="0"/>
            </w:tcBorders>
            <w:vAlign w:val="center"/>
          </w:tcPr>
          <w:p w14:paraId="4BA7D1D3">
            <w:pPr>
              <w:autoSpaceDE w:val="0"/>
              <w:autoSpaceDN w:val="0"/>
              <w:jc w:val="center"/>
              <w:rPr>
                <w:rFonts w:ascii="宋体" w:hAnsi="宋体"/>
                <w:color w:val="000000"/>
                <w:highlight w:val="none"/>
              </w:rPr>
            </w:pPr>
            <w:r>
              <w:rPr>
                <w:rFonts w:hint="eastAsia" w:ascii="宋体" w:hAnsi="宋体"/>
                <w:color w:val="000000"/>
                <w:highlight w:val="none"/>
              </w:rPr>
              <w:t>拟在本合同任职</w:t>
            </w:r>
          </w:p>
        </w:tc>
        <w:tc>
          <w:tcPr>
            <w:tcW w:w="2766" w:type="dxa"/>
            <w:gridSpan w:val="3"/>
            <w:tcBorders>
              <w:left w:val="single" w:color="auto" w:sz="4" w:space="0"/>
            </w:tcBorders>
            <w:vAlign w:val="center"/>
          </w:tcPr>
          <w:p w14:paraId="5A3799E4">
            <w:pPr>
              <w:autoSpaceDE w:val="0"/>
              <w:autoSpaceDN w:val="0"/>
              <w:jc w:val="center"/>
              <w:rPr>
                <w:rFonts w:ascii="宋体" w:hAnsi="宋体"/>
                <w:color w:val="000000"/>
                <w:highlight w:val="none"/>
              </w:rPr>
            </w:pPr>
          </w:p>
        </w:tc>
      </w:tr>
      <w:tr w14:paraId="56677F18">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680" w:hRule="exact"/>
          <w:jc w:val="center"/>
        </w:trPr>
        <w:tc>
          <w:tcPr>
            <w:tcW w:w="9163" w:type="dxa"/>
            <w:gridSpan w:val="12"/>
            <w:vAlign w:val="center"/>
          </w:tcPr>
          <w:p w14:paraId="4D95888E">
            <w:pPr>
              <w:autoSpaceDE w:val="0"/>
              <w:autoSpaceDN w:val="0"/>
              <w:jc w:val="center"/>
              <w:rPr>
                <w:rFonts w:ascii="宋体" w:hAnsi="宋体"/>
                <w:color w:val="000000"/>
                <w:highlight w:val="none"/>
              </w:rPr>
            </w:pPr>
            <w:r>
              <w:rPr>
                <w:rFonts w:hint="eastAsia" w:ascii="宋体" w:hAnsi="宋体"/>
                <w:color w:val="000000"/>
                <w:highlight w:val="none"/>
              </w:rPr>
              <w:t>近</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52"/>
            </w:r>
            <w:r>
              <w:rPr>
                <w:rStyle w:val="51"/>
                <w:rFonts w:hint="eastAsia"/>
                <w:b/>
                <w:bCs/>
                <w:color w:val="auto"/>
                <w:highlight w:val="none"/>
                <w:u w:val="none"/>
                <w:lang w:val="en-US" w:eastAsia="zh-CN"/>
              </w:rPr>
              <w:t xml:space="preserve"> 8</w:t>
            </w:r>
            <w:r>
              <w:rPr>
                <w:rFonts w:hint="eastAsia" w:ascii="宋体" w:hAnsi="宋体"/>
                <w:color w:val="000000"/>
                <w:highlight w:val="none"/>
              </w:rPr>
              <w:t>年</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A3"/>
            </w:r>
            <w:r>
              <w:rPr>
                <w:rStyle w:val="51"/>
                <w:rFonts w:hint="eastAsia"/>
                <w:b/>
                <w:bCs/>
                <w:color w:val="auto"/>
                <w:highlight w:val="none"/>
                <w:u w:val="none"/>
                <w:lang w:val="en-US" w:eastAsia="zh-CN"/>
              </w:rPr>
              <w:t xml:space="preserve"> 5</w:t>
            </w:r>
            <w:r>
              <w:rPr>
                <w:rFonts w:hint="eastAsia" w:ascii="宋体" w:hAnsi="宋体"/>
                <w:color w:val="000000"/>
                <w:highlight w:val="none"/>
              </w:rPr>
              <w:t>年</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A3"/>
            </w:r>
            <w:r>
              <w:rPr>
                <w:rStyle w:val="51"/>
                <w:rFonts w:hint="eastAsia"/>
                <w:b/>
                <w:bCs/>
                <w:color w:val="auto"/>
                <w:highlight w:val="none"/>
                <w:u w:val="none"/>
                <w:lang w:val="en-US" w:eastAsia="zh-CN"/>
              </w:rPr>
              <w:t xml:space="preserve"> 3</w:t>
            </w:r>
            <w:r>
              <w:rPr>
                <w:rFonts w:hint="eastAsia" w:ascii="宋体" w:hAnsi="宋体"/>
                <w:color w:val="000000"/>
                <w:highlight w:val="none"/>
              </w:rPr>
              <w:t>年</w:t>
            </w:r>
            <w:r>
              <w:rPr>
                <w:rFonts w:hint="eastAsia" w:ascii="宋体" w:hAnsi="宋体"/>
                <w:color w:val="000000"/>
                <w:highlight w:val="none"/>
                <w:lang w:val="en-US" w:eastAsia="zh-CN"/>
              </w:rPr>
              <w:t xml:space="preserve"> 其他</w:t>
            </w:r>
            <w:r>
              <w:rPr>
                <w:rStyle w:val="51"/>
                <w:rFonts w:hint="eastAsia"/>
                <w:b/>
                <w:bCs/>
                <w:color w:val="auto"/>
                <w:highlight w:val="none"/>
                <w:u w:val="single"/>
                <w:lang w:val="en-US" w:eastAsia="zh-CN"/>
              </w:rPr>
              <w:t xml:space="preserve">    </w:t>
            </w:r>
            <w:r>
              <w:rPr>
                <w:rFonts w:hint="eastAsia" w:ascii="宋体" w:hAnsi="宋体"/>
                <w:color w:val="000000"/>
                <w:highlight w:val="none"/>
              </w:rPr>
              <w:t>年</w:t>
            </w:r>
            <w:r>
              <w:rPr>
                <w:rFonts w:hint="eastAsia" w:ascii="宋体" w:hAnsi="宋体"/>
                <w:color w:val="000000"/>
                <w:highlight w:val="none"/>
                <w:lang w:val="en-US" w:eastAsia="zh-CN"/>
              </w:rPr>
              <w:t xml:space="preserve"> </w:t>
            </w:r>
            <w:r>
              <w:rPr>
                <w:rFonts w:hint="eastAsia" w:ascii="宋体" w:hAnsi="宋体"/>
                <w:color w:val="000000"/>
                <w:highlight w:val="none"/>
              </w:rPr>
              <w:t>内</w:t>
            </w:r>
            <w:r>
              <w:rPr>
                <w:rFonts w:hint="eastAsia" w:ascii="宋体" w:hAnsi="宋体"/>
                <w:color w:val="000000"/>
                <w:highlight w:val="none"/>
                <w:lang w:val="en-US" w:eastAsia="zh-CN"/>
              </w:rPr>
              <w:t>项目业绩</w:t>
            </w:r>
          </w:p>
        </w:tc>
      </w:tr>
      <w:tr w14:paraId="1E65F71A">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1084" w:hRule="atLeast"/>
          <w:jc w:val="center"/>
        </w:trPr>
        <w:tc>
          <w:tcPr>
            <w:tcW w:w="542" w:type="dxa"/>
            <w:vAlign w:val="center"/>
          </w:tcPr>
          <w:p w14:paraId="1ADF6F53">
            <w:pPr>
              <w:autoSpaceDE w:val="0"/>
              <w:autoSpaceDN w:val="0"/>
              <w:jc w:val="center"/>
              <w:rPr>
                <w:rFonts w:ascii="宋体" w:hAnsi="宋体"/>
                <w:snapToGrid w:val="0"/>
                <w:color w:val="000000"/>
                <w:highlight w:val="none"/>
              </w:rPr>
            </w:pPr>
            <w:r>
              <w:rPr>
                <w:rFonts w:hint="eastAsia" w:ascii="宋体" w:hAnsi="宋体"/>
                <w:snapToGrid w:val="0"/>
                <w:color w:val="000000"/>
                <w:highlight w:val="none"/>
              </w:rPr>
              <w:t>序号</w:t>
            </w:r>
          </w:p>
        </w:tc>
        <w:tc>
          <w:tcPr>
            <w:tcW w:w="2249" w:type="dxa"/>
            <w:gridSpan w:val="3"/>
            <w:tcBorders>
              <w:right w:val="single" w:color="auto" w:sz="4" w:space="0"/>
            </w:tcBorders>
            <w:vAlign w:val="center"/>
          </w:tcPr>
          <w:p w14:paraId="555ACB66">
            <w:pPr>
              <w:autoSpaceDE w:val="0"/>
              <w:autoSpaceDN w:val="0"/>
              <w:jc w:val="center"/>
              <w:rPr>
                <w:rFonts w:ascii="宋体" w:hAnsi="宋体"/>
                <w:snapToGrid w:val="0"/>
                <w:color w:val="000000"/>
                <w:highlight w:val="none"/>
              </w:rPr>
            </w:pPr>
            <w:r>
              <w:rPr>
                <w:rFonts w:hint="eastAsia" w:ascii="宋体" w:hAnsi="宋体"/>
                <w:snapToGrid w:val="0"/>
                <w:color w:val="000000"/>
                <w:highlight w:val="none"/>
              </w:rPr>
              <w:t>项目名称</w:t>
            </w:r>
          </w:p>
        </w:tc>
        <w:tc>
          <w:tcPr>
            <w:tcW w:w="1195" w:type="dxa"/>
            <w:gridSpan w:val="2"/>
            <w:tcBorders>
              <w:left w:val="single" w:color="auto" w:sz="4" w:space="0"/>
              <w:right w:val="single" w:color="auto" w:sz="4" w:space="0"/>
            </w:tcBorders>
            <w:vAlign w:val="center"/>
          </w:tcPr>
          <w:p w14:paraId="215A86C2">
            <w:pPr>
              <w:autoSpaceDE w:val="0"/>
              <w:autoSpaceDN w:val="0"/>
              <w:jc w:val="center"/>
              <w:rPr>
                <w:rFonts w:ascii="宋体" w:hAnsi="宋体"/>
                <w:snapToGrid w:val="0"/>
                <w:color w:val="000000"/>
                <w:highlight w:val="none"/>
              </w:rPr>
            </w:pPr>
            <w:r>
              <w:rPr>
                <w:rFonts w:hint="eastAsia" w:ascii="宋体" w:hAnsi="宋体"/>
                <w:snapToGrid w:val="0"/>
                <w:color w:val="000000"/>
                <w:highlight w:val="none"/>
              </w:rPr>
              <w:t>项目规模</w:t>
            </w:r>
          </w:p>
        </w:tc>
        <w:tc>
          <w:tcPr>
            <w:tcW w:w="1121" w:type="dxa"/>
            <w:gridSpan w:val="2"/>
            <w:tcBorders>
              <w:left w:val="single" w:color="auto" w:sz="4" w:space="0"/>
            </w:tcBorders>
            <w:vAlign w:val="center"/>
          </w:tcPr>
          <w:p w14:paraId="74C171AF">
            <w:pPr>
              <w:autoSpaceDE w:val="0"/>
              <w:autoSpaceDN w:val="0"/>
              <w:rPr>
                <w:rFonts w:ascii="宋体" w:hAnsi="宋体"/>
                <w:snapToGrid w:val="0"/>
                <w:color w:val="000000"/>
                <w:highlight w:val="none"/>
              </w:rPr>
            </w:pPr>
            <w:r>
              <w:rPr>
                <w:rFonts w:hint="eastAsia" w:ascii="宋体" w:hAnsi="宋体"/>
                <w:snapToGrid w:val="0"/>
                <w:color w:val="000000"/>
                <w:highlight w:val="none"/>
              </w:rPr>
              <w:t>施工时间</w:t>
            </w:r>
          </w:p>
        </w:tc>
        <w:tc>
          <w:tcPr>
            <w:tcW w:w="1609" w:type="dxa"/>
            <w:gridSpan w:val="2"/>
            <w:vAlign w:val="center"/>
          </w:tcPr>
          <w:p w14:paraId="09D939AD">
            <w:pPr>
              <w:autoSpaceDE w:val="0"/>
              <w:autoSpaceDN w:val="0"/>
              <w:jc w:val="center"/>
              <w:rPr>
                <w:rFonts w:ascii="宋体" w:hAnsi="宋体"/>
                <w:snapToGrid w:val="0"/>
                <w:color w:val="000000"/>
                <w:highlight w:val="none"/>
              </w:rPr>
            </w:pPr>
            <w:r>
              <w:rPr>
                <w:rFonts w:hint="eastAsia" w:ascii="宋体" w:hAnsi="宋体"/>
                <w:snapToGrid w:val="0"/>
                <w:color w:val="000000"/>
                <w:highlight w:val="none"/>
              </w:rPr>
              <w:t>施工地点</w:t>
            </w:r>
          </w:p>
        </w:tc>
        <w:tc>
          <w:tcPr>
            <w:tcW w:w="1024" w:type="dxa"/>
            <w:tcBorders>
              <w:right w:val="single" w:color="auto" w:sz="4" w:space="0"/>
            </w:tcBorders>
            <w:vAlign w:val="center"/>
          </w:tcPr>
          <w:p w14:paraId="6C5FB529">
            <w:pPr>
              <w:autoSpaceDE w:val="0"/>
              <w:autoSpaceDN w:val="0"/>
              <w:jc w:val="center"/>
              <w:rPr>
                <w:rFonts w:ascii="宋体" w:hAnsi="宋体"/>
                <w:snapToGrid w:val="0"/>
                <w:color w:val="000000"/>
                <w:highlight w:val="none"/>
              </w:rPr>
            </w:pPr>
            <w:r>
              <w:rPr>
                <w:rFonts w:hint="eastAsia" w:ascii="宋体" w:hAnsi="宋体"/>
                <w:snapToGrid w:val="0"/>
                <w:color w:val="000000"/>
                <w:highlight w:val="none"/>
              </w:rPr>
              <w:t>客户名称</w:t>
            </w:r>
          </w:p>
        </w:tc>
        <w:tc>
          <w:tcPr>
            <w:tcW w:w="1423" w:type="dxa"/>
            <w:tcBorders>
              <w:left w:val="single" w:color="auto" w:sz="4" w:space="0"/>
            </w:tcBorders>
            <w:vAlign w:val="center"/>
          </w:tcPr>
          <w:p w14:paraId="41BDDF8C">
            <w:pPr>
              <w:jc w:val="center"/>
              <w:rPr>
                <w:rFonts w:ascii="宋体" w:hAnsi="宋体"/>
                <w:snapToGrid w:val="0"/>
                <w:color w:val="000000"/>
                <w:highlight w:val="none"/>
              </w:rPr>
            </w:pPr>
            <w:r>
              <w:rPr>
                <w:rFonts w:hint="eastAsia" w:ascii="宋体" w:hAnsi="宋体"/>
                <w:snapToGrid w:val="0"/>
                <w:color w:val="000000"/>
                <w:highlight w:val="none"/>
              </w:rPr>
              <w:t>备注</w:t>
            </w:r>
          </w:p>
        </w:tc>
      </w:tr>
      <w:tr w14:paraId="25BB5D9B">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45358B51">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3886519F">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69FEC61D">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6CC56A59">
            <w:pPr>
              <w:autoSpaceDE w:val="0"/>
              <w:autoSpaceDN w:val="0"/>
              <w:rPr>
                <w:rFonts w:ascii="宋体" w:hAnsi="宋体"/>
                <w:snapToGrid w:val="0"/>
                <w:color w:val="000000"/>
                <w:highlight w:val="none"/>
              </w:rPr>
            </w:pPr>
          </w:p>
        </w:tc>
        <w:tc>
          <w:tcPr>
            <w:tcW w:w="1609" w:type="dxa"/>
            <w:gridSpan w:val="2"/>
            <w:vAlign w:val="center"/>
          </w:tcPr>
          <w:p w14:paraId="1D22BCE5">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10A47DFB">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2DF2A180">
            <w:pPr>
              <w:autoSpaceDE w:val="0"/>
              <w:autoSpaceDN w:val="0"/>
              <w:rPr>
                <w:rFonts w:ascii="宋体" w:hAnsi="宋体"/>
                <w:snapToGrid w:val="0"/>
                <w:color w:val="000000"/>
                <w:highlight w:val="none"/>
              </w:rPr>
            </w:pPr>
          </w:p>
        </w:tc>
      </w:tr>
      <w:tr w14:paraId="382AB6DD">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46E26CBB">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40F9C310">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5273EB4D">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1E4E0B98">
            <w:pPr>
              <w:autoSpaceDE w:val="0"/>
              <w:autoSpaceDN w:val="0"/>
              <w:rPr>
                <w:rFonts w:ascii="宋体" w:hAnsi="宋体"/>
                <w:snapToGrid w:val="0"/>
                <w:color w:val="000000"/>
                <w:highlight w:val="none"/>
              </w:rPr>
            </w:pPr>
          </w:p>
        </w:tc>
        <w:tc>
          <w:tcPr>
            <w:tcW w:w="1609" w:type="dxa"/>
            <w:gridSpan w:val="2"/>
            <w:vAlign w:val="center"/>
          </w:tcPr>
          <w:p w14:paraId="27019BCD">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299ABC57">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30E12EED">
            <w:pPr>
              <w:autoSpaceDE w:val="0"/>
              <w:autoSpaceDN w:val="0"/>
              <w:rPr>
                <w:rFonts w:ascii="宋体" w:hAnsi="宋体"/>
                <w:snapToGrid w:val="0"/>
                <w:color w:val="000000"/>
                <w:highlight w:val="none"/>
              </w:rPr>
            </w:pPr>
          </w:p>
        </w:tc>
      </w:tr>
      <w:tr w14:paraId="675F5402">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119E8FF1">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2D86D4FD">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79D8F481">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0C7E8F0C">
            <w:pPr>
              <w:autoSpaceDE w:val="0"/>
              <w:autoSpaceDN w:val="0"/>
              <w:rPr>
                <w:rFonts w:ascii="宋体" w:hAnsi="宋体"/>
                <w:snapToGrid w:val="0"/>
                <w:color w:val="000000"/>
                <w:highlight w:val="none"/>
              </w:rPr>
            </w:pPr>
          </w:p>
        </w:tc>
        <w:tc>
          <w:tcPr>
            <w:tcW w:w="1609" w:type="dxa"/>
            <w:gridSpan w:val="2"/>
            <w:vAlign w:val="center"/>
          </w:tcPr>
          <w:p w14:paraId="471AC1E0">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08D1FB45">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54ABEF31">
            <w:pPr>
              <w:autoSpaceDE w:val="0"/>
              <w:autoSpaceDN w:val="0"/>
              <w:rPr>
                <w:rFonts w:ascii="宋体" w:hAnsi="宋体"/>
                <w:snapToGrid w:val="0"/>
                <w:color w:val="000000"/>
                <w:highlight w:val="none"/>
              </w:rPr>
            </w:pPr>
          </w:p>
        </w:tc>
      </w:tr>
      <w:tr w14:paraId="405A86C8">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198431A0">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6DF9A2D8">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7D7C09DB">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3ACA2D5D">
            <w:pPr>
              <w:autoSpaceDE w:val="0"/>
              <w:autoSpaceDN w:val="0"/>
              <w:rPr>
                <w:rFonts w:ascii="宋体" w:hAnsi="宋体"/>
                <w:snapToGrid w:val="0"/>
                <w:color w:val="000000"/>
                <w:highlight w:val="none"/>
              </w:rPr>
            </w:pPr>
          </w:p>
        </w:tc>
        <w:tc>
          <w:tcPr>
            <w:tcW w:w="1609" w:type="dxa"/>
            <w:gridSpan w:val="2"/>
            <w:vAlign w:val="center"/>
          </w:tcPr>
          <w:p w14:paraId="1EA3761A">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4B20D176">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43E03C19">
            <w:pPr>
              <w:autoSpaceDE w:val="0"/>
              <w:autoSpaceDN w:val="0"/>
              <w:rPr>
                <w:rFonts w:ascii="宋体" w:hAnsi="宋体"/>
                <w:snapToGrid w:val="0"/>
                <w:color w:val="000000"/>
                <w:highlight w:val="none"/>
              </w:rPr>
            </w:pPr>
          </w:p>
        </w:tc>
      </w:tr>
      <w:tr w14:paraId="64B6A4D7">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1BA5D96B">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523A3BF8">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1CF411AA">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2EF64A7E">
            <w:pPr>
              <w:autoSpaceDE w:val="0"/>
              <w:autoSpaceDN w:val="0"/>
              <w:rPr>
                <w:rFonts w:ascii="宋体" w:hAnsi="宋体"/>
                <w:snapToGrid w:val="0"/>
                <w:color w:val="000000"/>
                <w:highlight w:val="none"/>
              </w:rPr>
            </w:pPr>
          </w:p>
        </w:tc>
        <w:tc>
          <w:tcPr>
            <w:tcW w:w="1609" w:type="dxa"/>
            <w:gridSpan w:val="2"/>
            <w:vAlign w:val="center"/>
          </w:tcPr>
          <w:p w14:paraId="797D93FD">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4EA575DE">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7BB655C3">
            <w:pPr>
              <w:autoSpaceDE w:val="0"/>
              <w:autoSpaceDN w:val="0"/>
              <w:rPr>
                <w:rFonts w:ascii="宋体" w:hAnsi="宋体"/>
                <w:snapToGrid w:val="0"/>
                <w:color w:val="000000"/>
                <w:highlight w:val="none"/>
              </w:rPr>
            </w:pPr>
          </w:p>
        </w:tc>
      </w:tr>
      <w:tr w14:paraId="20D9B8CC">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67FC7112">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23FE4E01">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46ABD2E8">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7C003F20">
            <w:pPr>
              <w:autoSpaceDE w:val="0"/>
              <w:autoSpaceDN w:val="0"/>
              <w:rPr>
                <w:rFonts w:ascii="宋体" w:hAnsi="宋体"/>
                <w:snapToGrid w:val="0"/>
                <w:color w:val="000000"/>
                <w:highlight w:val="none"/>
              </w:rPr>
            </w:pPr>
          </w:p>
        </w:tc>
        <w:tc>
          <w:tcPr>
            <w:tcW w:w="1609" w:type="dxa"/>
            <w:gridSpan w:val="2"/>
            <w:vAlign w:val="center"/>
          </w:tcPr>
          <w:p w14:paraId="1C1760F9">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61695B72">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5808091D">
            <w:pPr>
              <w:autoSpaceDE w:val="0"/>
              <w:autoSpaceDN w:val="0"/>
              <w:rPr>
                <w:rFonts w:ascii="宋体" w:hAnsi="宋体"/>
                <w:snapToGrid w:val="0"/>
                <w:color w:val="000000"/>
                <w:highlight w:val="none"/>
              </w:rPr>
            </w:pPr>
          </w:p>
        </w:tc>
      </w:tr>
      <w:tr w14:paraId="149BC6F0">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08E54CE0">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43EC2238">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3DBD70A5">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2865F19A">
            <w:pPr>
              <w:autoSpaceDE w:val="0"/>
              <w:autoSpaceDN w:val="0"/>
              <w:rPr>
                <w:rFonts w:ascii="宋体" w:hAnsi="宋体"/>
                <w:snapToGrid w:val="0"/>
                <w:color w:val="000000"/>
                <w:highlight w:val="none"/>
              </w:rPr>
            </w:pPr>
          </w:p>
        </w:tc>
        <w:tc>
          <w:tcPr>
            <w:tcW w:w="1609" w:type="dxa"/>
            <w:gridSpan w:val="2"/>
            <w:vAlign w:val="center"/>
          </w:tcPr>
          <w:p w14:paraId="410D9C5E">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3C804434">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0D9715D9">
            <w:pPr>
              <w:autoSpaceDE w:val="0"/>
              <w:autoSpaceDN w:val="0"/>
              <w:rPr>
                <w:rFonts w:ascii="宋体" w:hAnsi="宋体"/>
                <w:snapToGrid w:val="0"/>
                <w:color w:val="000000"/>
                <w:highlight w:val="none"/>
              </w:rPr>
            </w:pPr>
          </w:p>
        </w:tc>
      </w:tr>
      <w:tr w14:paraId="6B0674AB">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05D137BD">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4BF6433E">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6598844C">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7A947FE1">
            <w:pPr>
              <w:autoSpaceDE w:val="0"/>
              <w:autoSpaceDN w:val="0"/>
              <w:rPr>
                <w:rFonts w:ascii="宋体" w:hAnsi="宋体"/>
                <w:snapToGrid w:val="0"/>
                <w:color w:val="000000"/>
                <w:highlight w:val="none"/>
              </w:rPr>
            </w:pPr>
          </w:p>
        </w:tc>
        <w:tc>
          <w:tcPr>
            <w:tcW w:w="1609" w:type="dxa"/>
            <w:gridSpan w:val="2"/>
            <w:vAlign w:val="center"/>
          </w:tcPr>
          <w:p w14:paraId="41A520C6">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4BA735A7">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29B66709">
            <w:pPr>
              <w:autoSpaceDE w:val="0"/>
              <w:autoSpaceDN w:val="0"/>
              <w:rPr>
                <w:rFonts w:ascii="宋体" w:hAnsi="宋体"/>
                <w:snapToGrid w:val="0"/>
                <w:color w:val="000000"/>
                <w:highlight w:val="none"/>
              </w:rPr>
            </w:pPr>
          </w:p>
        </w:tc>
      </w:tr>
      <w:tr w14:paraId="63F4B803">
        <w:tblPrEx>
          <w:tblBorders>
            <w:top w:val="single" w:color="333300" w:sz="6" w:space="0"/>
            <w:left w:val="single" w:color="333300" w:sz="6" w:space="0"/>
            <w:bottom w:val="single" w:color="333300" w:sz="6" w:space="0"/>
            <w:right w:val="single" w:color="333300" w:sz="6" w:space="0"/>
            <w:insideH w:val="single" w:color="333300" w:sz="6" w:space="0"/>
            <w:insideV w:val="single" w:color="333300" w:sz="6" w:space="0"/>
          </w:tblBorders>
          <w:tblCellMar>
            <w:top w:w="0" w:type="dxa"/>
            <w:left w:w="30" w:type="dxa"/>
            <w:bottom w:w="0" w:type="dxa"/>
            <w:right w:w="30" w:type="dxa"/>
          </w:tblCellMar>
        </w:tblPrEx>
        <w:trPr>
          <w:cantSplit/>
          <w:trHeight w:val="450" w:hRule="atLeast"/>
          <w:jc w:val="center"/>
        </w:trPr>
        <w:tc>
          <w:tcPr>
            <w:tcW w:w="542" w:type="dxa"/>
            <w:vAlign w:val="center"/>
          </w:tcPr>
          <w:p w14:paraId="5BC7C79E">
            <w:pPr>
              <w:autoSpaceDE w:val="0"/>
              <w:autoSpaceDN w:val="0"/>
              <w:jc w:val="center"/>
              <w:rPr>
                <w:rFonts w:ascii="宋体" w:hAnsi="宋体"/>
                <w:snapToGrid w:val="0"/>
                <w:color w:val="000000"/>
                <w:highlight w:val="none"/>
              </w:rPr>
            </w:pPr>
          </w:p>
        </w:tc>
        <w:tc>
          <w:tcPr>
            <w:tcW w:w="2249" w:type="dxa"/>
            <w:gridSpan w:val="3"/>
            <w:tcBorders>
              <w:right w:val="single" w:color="auto" w:sz="4" w:space="0"/>
            </w:tcBorders>
            <w:vAlign w:val="center"/>
          </w:tcPr>
          <w:p w14:paraId="13F95A06">
            <w:pPr>
              <w:autoSpaceDE w:val="0"/>
              <w:autoSpaceDN w:val="0"/>
              <w:rPr>
                <w:rFonts w:ascii="宋体" w:hAnsi="宋体"/>
                <w:snapToGrid w:val="0"/>
                <w:color w:val="000000"/>
                <w:highlight w:val="none"/>
              </w:rPr>
            </w:pPr>
          </w:p>
        </w:tc>
        <w:tc>
          <w:tcPr>
            <w:tcW w:w="1195" w:type="dxa"/>
            <w:gridSpan w:val="2"/>
            <w:tcBorders>
              <w:left w:val="single" w:color="auto" w:sz="4" w:space="0"/>
              <w:right w:val="single" w:color="auto" w:sz="4" w:space="0"/>
            </w:tcBorders>
            <w:vAlign w:val="center"/>
          </w:tcPr>
          <w:p w14:paraId="2B220704">
            <w:pPr>
              <w:autoSpaceDE w:val="0"/>
              <w:autoSpaceDN w:val="0"/>
              <w:rPr>
                <w:rFonts w:ascii="宋体" w:hAnsi="宋体"/>
                <w:snapToGrid w:val="0"/>
                <w:color w:val="000000"/>
                <w:highlight w:val="none"/>
              </w:rPr>
            </w:pPr>
          </w:p>
        </w:tc>
        <w:tc>
          <w:tcPr>
            <w:tcW w:w="1121" w:type="dxa"/>
            <w:gridSpan w:val="2"/>
            <w:tcBorders>
              <w:left w:val="single" w:color="auto" w:sz="4" w:space="0"/>
            </w:tcBorders>
            <w:vAlign w:val="center"/>
          </w:tcPr>
          <w:p w14:paraId="20D0C680">
            <w:pPr>
              <w:autoSpaceDE w:val="0"/>
              <w:autoSpaceDN w:val="0"/>
              <w:rPr>
                <w:rFonts w:ascii="宋体" w:hAnsi="宋体"/>
                <w:snapToGrid w:val="0"/>
                <w:color w:val="000000"/>
                <w:highlight w:val="none"/>
              </w:rPr>
            </w:pPr>
          </w:p>
        </w:tc>
        <w:tc>
          <w:tcPr>
            <w:tcW w:w="1609" w:type="dxa"/>
            <w:gridSpan w:val="2"/>
            <w:vAlign w:val="center"/>
          </w:tcPr>
          <w:p w14:paraId="542E00BD">
            <w:pPr>
              <w:autoSpaceDE w:val="0"/>
              <w:autoSpaceDN w:val="0"/>
              <w:jc w:val="center"/>
              <w:rPr>
                <w:rFonts w:ascii="宋体" w:hAnsi="宋体"/>
                <w:snapToGrid w:val="0"/>
                <w:color w:val="000000"/>
                <w:highlight w:val="none"/>
              </w:rPr>
            </w:pPr>
          </w:p>
        </w:tc>
        <w:tc>
          <w:tcPr>
            <w:tcW w:w="1024" w:type="dxa"/>
            <w:tcBorders>
              <w:right w:val="single" w:color="auto" w:sz="4" w:space="0"/>
            </w:tcBorders>
            <w:vAlign w:val="center"/>
          </w:tcPr>
          <w:p w14:paraId="15B29E27">
            <w:pPr>
              <w:autoSpaceDE w:val="0"/>
              <w:autoSpaceDN w:val="0"/>
              <w:rPr>
                <w:rFonts w:ascii="宋体" w:hAnsi="宋体"/>
                <w:snapToGrid w:val="0"/>
                <w:color w:val="000000"/>
                <w:highlight w:val="none"/>
              </w:rPr>
            </w:pPr>
          </w:p>
        </w:tc>
        <w:tc>
          <w:tcPr>
            <w:tcW w:w="1423" w:type="dxa"/>
            <w:tcBorders>
              <w:left w:val="single" w:color="auto" w:sz="4" w:space="0"/>
            </w:tcBorders>
            <w:vAlign w:val="center"/>
          </w:tcPr>
          <w:p w14:paraId="263EDEC5">
            <w:pPr>
              <w:autoSpaceDE w:val="0"/>
              <w:autoSpaceDN w:val="0"/>
              <w:rPr>
                <w:rFonts w:ascii="宋体" w:hAnsi="宋体"/>
                <w:snapToGrid w:val="0"/>
                <w:color w:val="000000"/>
                <w:highlight w:val="none"/>
              </w:rPr>
            </w:pPr>
          </w:p>
        </w:tc>
      </w:tr>
    </w:tbl>
    <w:p w14:paraId="288EB4C6">
      <w:pPr>
        <w:spacing w:line="360" w:lineRule="auto"/>
        <w:rPr>
          <w:color w:val="36363D"/>
          <w:szCs w:val="21"/>
          <w:highlight w:val="none"/>
        </w:rPr>
      </w:pPr>
    </w:p>
    <w:p w14:paraId="5A705E43">
      <w:pPr>
        <w:spacing w:line="360" w:lineRule="auto"/>
        <w:ind w:firstLine="424" w:firstLineChars="202"/>
        <w:rPr>
          <w:color w:val="36363D"/>
          <w:szCs w:val="21"/>
          <w:highlight w:val="none"/>
        </w:rPr>
      </w:pPr>
      <w:r>
        <w:rPr>
          <w:rFonts w:hint="eastAsia"/>
          <w:color w:val="36363D"/>
          <w:szCs w:val="21"/>
          <w:highlight w:val="none"/>
        </w:rPr>
        <w:t>投标人名称（公章）：</w:t>
      </w:r>
    </w:p>
    <w:p w14:paraId="77DB1CF3">
      <w:pPr>
        <w:spacing w:line="360" w:lineRule="auto"/>
        <w:ind w:firstLine="424" w:firstLineChars="202"/>
        <w:rPr>
          <w:color w:val="36363D"/>
          <w:szCs w:val="21"/>
          <w:highlight w:val="none"/>
        </w:rPr>
      </w:pPr>
      <w:r>
        <w:rPr>
          <w:rFonts w:hint="eastAsia"/>
          <w:color w:val="36363D"/>
          <w:szCs w:val="21"/>
          <w:highlight w:val="none"/>
          <w:lang w:eastAsia="zh-CN"/>
        </w:rPr>
        <w:t>法定代表人或授权委托人（签字或盖章）</w:t>
      </w:r>
      <w:r>
        <w:rPr>
          <w:rFonts w:hint="eastAsia"/>
          <w:color w:val="36363D"/>
          <w:szCs w:val="21"/>
          <w:highlight w:val="none"/>
        </w:rPr>
        <w:t>：</w:t>
      </w:r>
    </w:p>
    <w:p w14:paraId="557DCC55">
      <w:pPr>
        <w:spacing w:line="360" w:lineRule="auto"/>
        <w:ind w:firstLine="424" w:firstLineChars="202"/>
        <w:rPr>
          <w:color w:val="36363D"/>
          <w:szCs w:val="21"/>
          <w:highlight w:val="none"/>
        </w:rPr>
      </w:pPr>
      <w:r>
        <w:rPr>
          <w:rFonts w:hint="eastAsia"/>
          <w:color w:val="36363D"/>
          <w:szCs w:val="21"/>
          <w:highlight w:val="none"/>
        </w:rPr>
        <w:t>日期：  年    月    日</w:t>
      </w:r>
    </w:p>
    <w:p w14:paraId="5EC32D1A">
      <w:pPr>
        <w:spacing w:line="360" w:lineRule="auto"/>
        <w:ind w:firstLine="424" w:firstLineChars="202"/>
        <w:rPr>
          <w:color w:val="36363D"/>
          <w:szCs w:val="21"/>
          <w:highlight w:val="none"/>
        </w:rPr>
      </w:pPr>
    </w:p>
    <w:p w14:paraId="409C0922">
      <w:pPr>
        <w:spacing w:line="360" w:lineRule="auto"/>
        <w:ind w:firstLine="424" w:firstLineChars="202"/>
        <w:rPr>
          <w:color w:val="36363D"/>
          <w:szCs w:val="21"/>
          <w:highlight w:val="none"/>
        </w:rPr>
      </w:pPr>
      <w:r>
        <w:rPr>
          <w:rFonts w:hint="eastAsia"/>
          <w:color w:val="36363D"/>
          <w:szCs w:val="21"/>
          <w:highlight w:val="none"/>
        </w:rPr>
        <w:t>重要提示：</w:t>
      </w:r>
    </w:p>
    <w:p w14:paraId="3C0F2751">
      <w:pPr>
        <w:pStyle w:val="113"/>
        <w:numPr>
          <w:ilvl w:val="0"/>
          <w:numId w:val="5"/>
        </w:numPr>
        <w:spacing w:line="360" w:lineRule="auto"/>
        <w:ind w:firstLineChars="0"/>
        <w:rPr>
          <w:color w:val="36363D"/>
          <w:szCs w:val="21"/>
          <w:highlight w:val="none"/>
        </w:rPr>
      </w:pPr>
      <w:r>
        <w:rPr>
          <w:rFonts w:hint="eastAsia"/>
          <w:color w:val="36363D"/>
          <w:szCs w:val="21"/>
          <w:highlight w:val="none"/>
        </w:rPr>
        <w:t>投标人须随此表附上主要成员的职称证书、执业资格证书等相关资料复印件。</w:t>
      </w:r>
    </w:p>
    <w:p w14:paraId="08F1F2F4">
      <w:pPr>
        <w:pStyle w:val="113"/>
        <w:spacing w:line="360" w:lineRule="auto"/>
        <w:ind w:left="210" w:firstLine="210" w:firstLineChars="100"/>
        <w:rPr>
          <w:b/>
          <w:bCs/>
          <w:color w:val="36363D"/>
          <w:szCs w:val="21"/>
          <w:highlight w:val="none"/>
        </w:rPr>
      </w:pPr>
      <w:r>
        <w:rPr>
          <w:color w:val="36363D"/>
          <w:szCs w:val="21"/>
          <w:highlight w:val="none"/>
        </w:rPr>
        <w:t>2</w:t>
      </w:r>
      <w:r>
        <w:rPr>
          <w:rFonts w:hint="eastAsia"/>
          <w:color w:val="36363D"/>
          <w:szCs w:val="21"/>
          <w:highlight w:val="none"/>
        </w:rPr>
        <w:t>、主要成员至少包括：包括项目经理、技术负责人职称证书资格</w:t>
      </w:r>
      <w:r>
        <w:rPr>
          <w:color w:val="36363D"/>
          <w:szCs w:val="21"/>
          <w:highlight w:val="none"/>
        </w:rPr>
        <w:t>证书</w:t>
      </w:r>
      <w:r>
        <w:rPr>
          <w:rFonts w:hint="eastAsia"/>
          <w:color w:val="36363D"/>
          <w:szCs w:val="21"/>
          <w:highlight w:val="none"/>
        </w:rPr>
        <w:t>等（复印件）；</w:t>
      </w:r>
    </w:p>
    <w:p w14:paraId="2AB66BEA">
      <w:pPr>
        <w:widowControl/>
        <w:spacing w:line="360" w:lineRule="auto"/>
        <w:ind w:firstLine="420" w:firstLineChars="200"/>
        <w:jc w:val="left"/>
        <w:rPr>
          <w:rFonts w:ascii="宋体" w:hAnsi="宋体"/>
          <w:color w:val="000000"/>
          <w:highlight w:val="none"/>
        </w:rPr>
      </w:pPr>
      <w:bookmarkStart w:id="271" w:name="_Toc500918896"/>
      <w:r>
        <w:rPr>
          <w:rFonts w:hint="eastAsia" w:ascii="宋体" w:hAnsi="宋体"/>
          <w:color w:val="000000"/>
          <w:highlight w:val="none"/>
        </w:rPr>
        <w:t>3、拟派往本招标项目关键人员身份证、资格证书、项目经理及技术负责人近一年的社保证明复印件</w:t>
      </w:r>
      <w:bookmarkEnd w:id="271"/>
    </w:p>
    <w:p w14:paraId="6C048FB9">
      <w:pPr>
        <w:ind w:left="284" w:hanging="284"/>
        <w:rPr>
          <w:color w:val="000000"/>
          <w:highlight w:val="none"/>
        </w:rPr>
      </w:pPr>
      <w:bookmarkStart w:id="272" w:name="_Toc500918897"/>
      <w:r>
        <w:rPr>
          <w:rFonts w:hint="eastAsia"/>
          <w:color w:val="000000"/>
          <w:highlight w:val="none"/>
        </w:rPr>
        <w:t>①项目经理：需提供相关执业证书复印件、身份证复印件、职称证书复印件</w:t>
      </w:r>
      <w:bookmarkEnd w:id="272"/>
      <w:r>
        <w:rPr>
          <w:rFonts w:hint="eastAsia"/>
          <w:color w:val="000000"/>
          <w:highlight w:val="none"/>
        </w:rPr>
        <w:t>，</w:t>
      </w:r>
      <w:r>
        <w:rPr>
          <w:color w:val="000000"/>
          <w:highlight w:val="none"/>
        </w:rPr>
        <w:t>及近</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52"/>
      </w:r>
      <w:r>
        <w:rPr>
          <w:rStyle w:val="51"/>
          <w:rFonts w:hint="eastAsia"/>
          <w:b/>
          <w:bCs/>
          <w:color w:val="auto"/>
          <w:highlight w:val="none"/>
          <w:u w:val="none"/>
          <w:lang w:val="en-US" w:eastAsia="zh-CN"/>
        </w:rPr>
        <w:t xml:space="preserve"> 8</w:t>
      </w:r>
      <w:r>
        <w:rPr>
          <w:rFonts w:hint="eastAsia" w:ascii="宋体" w:hAnsi="宋体"/>
          <w:color w:val="000000"/>
          <w:highlight w:val="none"/>
        </w:rPr>
        <w:t>年</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A3"/>
      </w:r>
      <w:r>
        <w:rPr>
          <w:rStyle w:val="51"/>
          <w:rFonts w:hint="eastAsia"/>
          <w:b/>
          <w:bCs/>
          <w:color w:val="auto"/>
          <w:highlight w:val="none"/>
          <w:u w:val="none"/>
          <w:lang w:val="en-US" w:eastAsia="zh-CN"/>
        </w:rPr>
        <w:t xml:space="preserve"> 5</w:t>
      </w:r>
      <w:r>
        <w:rPr>
          <w:rFonts w:hint="eastAsia" w:ascii="宋体" w:hAnsi="宋体"/>
          <w:color w:val="000000"/>
          <w:highlight w:val="none"/>
        </w:rPr>
        <w:t>年</w:t>
      </w:r>
      <w:r>
        <w:rPr>
          <w:rFonts w:hint="eastAsia" w:ascii="宋体" w:hAnsi="宋体"/>
          <w:color w:val="000000"/>
          <w:highlight w:val="none"/>
          <w:lang w:val="en-US" w:eastAsia="zh-CN"/>
        </w:rPr>
        <w:t xml:space="preserve"> </w:t>
      </w:r>
      <w:r>
        <w:rPr>
          <w:rStyle w:val="51"/>
          <w:rFonts w:hint="eastAsia"/>
          <w:b/>
          <w:bCs/>
          <w:color w:val="auto"/>
          <w:highlight w:val="none"/>
          <w:u w:val="none"/>
          <w:lang w:val="en-US" w:eastAsia="zh-CN"/>
        </w:rPr>
        <w:sym w:font="Wingdings 2" w:char="00A3"/>
      </w:r>
      <w:r>
        <w:rPr>
          <w:rStyle w:val="51"/>
          <w:rFonts w:hint="eastAsia"/>
          <w:b/>
          <w:bCs/>
          <w:color w:val="auto"/>
          <w:highlight w:val="none"/>
          <w:u w:val="none"/>
          <w:lang w:val="en-US" w:eastAsia="zh-CN"/>
        </w:rPr>
        <w:t xml:space="preserve"> 3</w:t>
      </w:r>
      <w:r>
        <w:rPr>
          <w:rFonts w:hint="eastAsia" w:ascii="宋体" w:hAnsi="宋体"/>
          <w:color w:val="000000"/>
          <w:highlight w:val="none"/>
        </w:rPr>
        <w:t>年</w:t>
      </w:r>
      <w:r>
        <w:rPr>
          <w:rFonts w:hint="eastAsia" w:ascii="宋体" w:hAnsi="宋体"/>
          <w:color w:val="000000"/>
          <w:highlight w:val="none"/>
          <w:lang w:val="en-US" w:eastAsia="zh-CN"/>
        </w:rPr>
        <w:t xml:space="preserve"> 其他</w:t>
      </w:r>
      <w:r>
        <w:rPr>
          <w:rStyle w:val="51"/>
          <w:rFonts w:hint="eastAsia"/>
          <w:b/>
          <w:bCs/>
          <w:color w:val="auto"/>
          <w:highlight w:val="none"/>
          <w:u w:val="single"/>
          <w:lang w:val="en-US" w:eastAsia="zh-CN"/>
        </w:rPr>
        <w:t xml:space="preserve">    </w:t>
      </w:r>
      <w:r>
        <w:rPr>
          <w:rFonts w:hint="eastAsia" w:ascii="宋体" w:hAnsi="宋体"/>
          <w:color w:val="000000"/>
          <w:highlight w:val="none"/>
        </w:rPr>
        <w:t>年</w:t>
      </w:r>
      <w:r>
        <w:rPr>
          <w:color w:val="000000"/>
          <w:highlight w:val="none"/>
        </w:rPr>
        <w:t>参与项目合同或其他证明文件</w:t>
      </w:r>
      <w:r>
        <w:rPr>
          <w:rFonts w:hint="eastAsia"/>
          <w:color w:val="000000"/>
          <w:highlight w:val="none"/>
        </w:rPr>
        <w:t>（复印件需盖章）</w:t>
      </w:r>
    </w:p>
    <w:p w14:paraId="550162B3">
      <w:pPr>
        <w:ind w:left="284" w:hanging="284"/>
        <w:rPr>
          <w:color w:val="000000"/>
          <w:highlight w:val="none"/>
        </w:rPr>
      </w:pPr>
      <w:bookmarkStart w:id="273" w:name="_Toc500918900"/>
      <w:r>
        <w:rPr>
          <w:rFonts w:hint="eastAsia"/>
          <w:color w:val="000000"/>
          <w:highlight w:val="none"/>
        </w:rPr>
        <w:t>②以上复印件均须加盖投标人公司公章。</w:t>
      </w:r>
      <w:bookmarkEnd w:id="273"/>
    </w:p>
    <w:p w14:paraId="02E25ED6">
      <w:pPr>
        <w:spacing w:before="120" w:after="120" w:line="360" w:lineRule="auto"/>
        <w:outlineLvl w:val="9"/>
        <w:rPr>
          <w:rFonts w:hint="eastAsia"/>
          <w:b/>
          <w:bCs/>
          <w:color w:val="36363D"/>
          <w:sz w:val="28"/>
          <w:szCs w:val="28"/>
          <w:highlight w:val="none"/>
        </w:rPr>
      </w:pPr>
      <w:bookmarkStart w:id="274" w:name="_Toc31268"/>
      <w:bookmarkStart w:id="275" w:name="_Toc29361"/>
      <w:bookmarkStart w:id="276" w:name="_Toc478381408"/>
      <w:bookmarkStart w:id="277" w:name="_Toc9799"/>
      <w:bookmarkStart w:id="278" w:name="_Toc27367_WPSOffice_Level3"/>
      <w:bookmarkStart w:id="279" w:name="_Toc14251640"/>
      <w:bookmarkStart w:id="280" w:name="_Toc127072934"/>
      <w:bookmarkStart w:id="281" w:name="_Toc127072483"/>
      <w:bookmarkStart w:id="282" w:name="_Toc64282774"/>
      <w:bookmarkStart w:id="283" w:name="_Toc516972954"/>
      <w:bookmarkStart w:id="284" w:name="_Toc518115921"/>
      <w:bookmarkStart w:id="285" w:name="_Toc73868000"/>
      <w:bookmarkStart w:id="286" w:name="_Toc518210416"/>
      <w:bookmarkStart w:id="287" w:name="_Toc516973617"/>
      <w:bookmarkStart w:id="288" w:name="_Toc40088666"/>
      <w:bookmarkStart w:id="289" w:name="_Toc73006904"/>
      <w:r>
        <w:rPr>
          <w:rFonts w:hint="eastAsia"/>
          <w:b/>
          <w:bCs/>
          <w:color w:val="36363D"/>
          <w:sz w:val="28"/>
          <w:szCs w:val="28"/>
          <w:highlight w:val="none"/>
        </w:rPr>
        <w:t>5.法定代表人证明书</w:t>
      </w:r>
      <w:bookmarkEnd w:id="274"/>
      <w:bookmarkEnd w:id="275"/>
      <w:bookmarkEnd w:id="276"/>
      <w:bookmarkEnd w:id="277"/>
      <w:bookmarkEnd w:id="278"/>
      <w:bookmarkEnd w:id="279"/>
    </w:p>
    <w:p w14:paraId="03A8A4FF">
      <w:pPr>
        <w:adjustRightInd w:val="0"/>
        <w:snapToGrid w:val="0"/>
        <w:spacing w:line="360" w:lineRule="auto"/>
        <w:rPr>
          <w:rFonts w:ascii="宋体" w:hAnsi="宋体"/>
          <w:color w:val="36363D"/>
          <w:highlight w:val="none"/>
        </w:rPr>
      </w:pPr>
    </w:p>
    <w:p w14:paraId="7C8D21B8">
      <w:pPr>
        <w:adjustRightInd w:val="0"/>
        <w:snapToGrid w:val="0"/>
        <w:spacing w:line="360" w:lineRule="auto"/>
        <w:rPr>
          <w:rFonts w:ascii="宋体" w:hAnsi="宋体"/>
          <w:color w:val="36363D"/>
          <w:highlight w:val="none"/>
        </w:rPr>
      </w:pPr>
    </w:p>
    <w:p w14:paraId="1A9B562B">
      <w:pPr>
        <w:adjustRightInd w:val="0"/>
        <w:snapToGrid w:val="0"/>
        <w:spacing w:line="360" w:lineRule="auto"/>
        <w:rPr>
          <w:rFonts w:ascii="宋体" w:hAnsi="宋体"/>
          <w:color w:val="36363D"/>
          <w:highlight w:val="none"/>
        </w:rPr>
      </w:pPr>
    </w:p>
    <w:p w14:paraId="322C3D59">
      <w:pPr>
        <w:adjustRightInd w:val="0"/>
        <w:snapToGrid w:val="0"/>
        <w:spacing w:line="360" w:lineRule="auto"/>
        <w:rPr>
          <w:rFonts w:ascii="宋体" w:hAnsi="宋体"/>
          <w:color w:val="36363D"/>
          <w:highlight w:val="none"/>
        </w:rPr>
      </w:pPr>
    </w:p>
    <w:p w14:paraId="08D7D1E8">
      <w:pPr>
        <w:adjustRightInd w:val="0"/>
        <w:snapToGrid w:val="0"/>
        <w:spacing w:line="360" w:lineRule="auto"/>
        <w:rPr>
          <w:rFonts w:ascii="宋体" w:hAnsi="宋体"/>
          <w:color w:val="36363D"/>
          <w:highlight w:val="none"/>
        </w:rPr>
      </w:pPr>
    </w:p>
    <w:p w14:paraId="23CC8E41">
      <w:pPr>
        <w:adjustRightInd w:val="0"/>
        <w:snapToGrid w:val="0"/>
        <w:spacing w:line="360" w:lineRule="auto"/>
        <w:rPr>
          <w:rFonts w:ascii="宋体" w:hAnsi="宋体"/>
          <w:color w:val="36363D"/>
          <w:highlight w:val="none"/>
        </w:rPr>
      </w:pPr>
    </w:p>
    <w:p w14:paraId="4DEDC2DE">
      <w:pPr>
        <w:pStyle w:val="24"/>
        <w:adjustRightInd w:val="0"/>
        <w:snapToGrid w:val="0"/>
        <w:spacing w:line="360" w:lineRule="auto"/>
        <w:jc w:val="center"/>
        <w:rPr>
          <w:rFonts w:hAnsi="宋体"/>
          <w:b/>
          <w:color w:val="36363D"/>
          <w:sz w:val="24"/>
          <w:szCs w:val="24"/>
          <w:highlight w:val="none"/>
        </w:rPr>
      </w:pPr>
      <w:r>
        <w:rPr>
          <w:rFonts w:hint="eastAsia" w:hAnsi="宋体"/>
          <w:b/>
          <w:color w:val="36363D"/>
          <w:sz w:val="24"/>
          <w:szCs w:val="24"/>
          <w:highlight w:val="none"/>
        </w:rPr>
        <w:t>法定代表人证明书（格式）</w:t>
      </w:r>
    </w:p>
    <w:p w14:paraId="12E2131D">
      <w:pPr>
        <w:pStyle w:val="24"/>
        <w:adjustRightInd w:val="0"/>
        <w:snapToGrid w:val="0"/>
        <w:spacing w:line="360" w:lineRule="auto"/>
        <w:ind w:firstLine="420" w:firstLineChars="200"/>
        <w:rPr>
          <w:rFonts w:hAnsi="宋体"/>
          <w:color w:val="36363D"/>
          <w:highlight w:val="none"/>
        </w:rPr>
      </w:pPr>
    </w:p>
    <w:p w14:paraId="0DF17371">
      <w:pPr>
        <w:pStyle w:val="24"/>
        <w:adjustRightInd w:val="0"/>
        <w:snapToGrid w:val="0"/>
        <w:spacing w:line="480" w:lineRule="auto"/>
        <w:ind w:left="279" w:leftChars="133"/>
        <w:rPr>
          <w:rFonts w:hAnsi="宋体"/>
          <w:color w:val="36363D"/>
          <w:highlight w:val="none"/>
          <w:u w:val="single"/>
        </w:rPr>
      </w:pPr>
      <w:r>
        <w:rPr>
          <w:rFonts w:hint="eastAsia" w:hAnsi="宋体"/>
          <w:color w:val="36363D"/>
          <w:highlight w:val="none"/>
        </w:rPr>
        <w:t>单位名称：</w:t>
      </w:r>
    </w:p>
    <w:p w14:paraId="24B73767">
      <w:pPr>
        <w:pStyle w:val="24"/>
        <w:adjustRightInd w:val="0"/>
        <w:snapToGrid w:val="0"/>
        <w:spacing w:line="480" w:lineRule="auto"/>
        <w:ind w:left="279" w:leftChars="133"/>
        <w:rPr>
          <w:rFonts w:hAnsi="宋体"/>
          <w:color w:val="36363D"/>
          <w:highlight w:val="none"/>
          <w:u w:val="single"/>
        </w:rPr>
      </w:pPr>
      <w:r>
        <w:rPr>
          <w:rFonts w:hint="eastAsia" w:hAnsi="宋体"/>
          <w:color w:val="36363D"/>
          <w:highlight w:val="none"/>
        </w:rPr>
        <w:t>地    址：</w:t>
      </w:r>
    </w:p>
    <w:p w14:paraId="6944DA02">
      <w:pPr>
        <w:pStyle w:val="24"/>
        <w:adjustRightInd w:val="0"/>
        <w:snapToGrid w:val="0"/>
        <w:spacing w:line="480" w:lineRule="auto"/>
        <w:ind w:left="279" w:leftChars="133"/>
        <w:rPr>
          <w:rFonts w:hAnsi="宋体"/>
          <w:color w:val="36363D"/>
          <w:highlight w:val="none"/>
          <w:u w:val="single"/>
        </w:rPr>
      </w:pPr>
      <w:r>
        <w:rPr>
          <w:rFonts w:hint="eastAsia" w:hAnsi="宋体"/>
          <w:color w:val="36363D"/>
          <w:highlight w:val="none"/>
        </w:rPr>
        <w:t xml:space="preserve">姓名： </w:t>
      </w:r>
      <w:r>
        <w:rPr>
          <w:rFonts w:hAnsi="宋体"/>
          <w:color w:val="36363D"/>
          <w:highlight w:val="none"/>
        </w:rPr>
        <w:t xml:space="preserve">      </w:t>
      </w:r>
      <w:r>
        <w:rPr>
          <w:rFonts w:hint="eastAsia" w:hAnsi="宋体"/>
          <w:color w:val="36363D"/>
          <w:highlight w:val="none"/>
        </w:rPr>
        <w:t xml:space="preserve"> 性别：          年龄：               职务：</w:t>
      </w:r>
    </w:p>
    <w:p w14:paraId="22DF9A7A">
      <w:pPr>
        <w:pStyle w:val="24"/>
        <w:adjustRightInd w:val="0"/>
        <w:snapToGrid w:val="0"/>
        <w:spacing w:line="480" w:lineRule="auto"/>
        <w:ind w:left="279" w:leftChars="133"/>
        <w:rPr>
          <w:rFonts w:hAnsi="宋体"/>
          <w:color w:val="36363D"/>
          <w:highlight w:val="none"/>
        </w:rPr>
      </w:pPr>
      <w:r>
        <w:rPr>
          <w:rFonts w:hint="eastAsia" w:hAnsi="宋体"/>
          <w:color w:val="36363D"/>
          <w:highlight w:val="none"/>
        </w:rPr>
        <w:t xml:space="preserve">系                </w:t>
      </w:r>
      <w:r>
        <w:rPr>
          <w:rFonts w:hAnsi="宋体"/>
          <w:color w:val="36363D"/>
          <w:highlight w:val="none"/>
        </w:rPr>
        <w:t xml:space="preserve">   </w:t>
      </w:r>
      <w:r>
        <w:rPr>
          <w:rFonts w:hint="eastAsia" w:hAnsi="宋体"/>
          <w:color w:val="36363D"/>
          <w:highlight w:val="none"/>
        </w:rPr>
        <w:t xml:space="preserve">    的法定代表人。</w:t>
      </w:r>
    </w:p>
    <w:p w14:paraId="40F17166">
      <w:pPr>
        <w:pStyle w:val="24"/>
        <w:adjustRightInd w:val="0"/>
        <w:snapToGrid w:val="0"/>
        <w:spacing w:line="480" w:lineRule="auto"/>
        <w:ind w:left="359" w:leftChars="171"/>
        <w:rPr>
          <w:rFonts w:hAnsi="宋体"/>
          <w:color w:val="36363D"/>
          <w:highlight w:val="none"/>
        </w:rPr>
      </w:pPr>
    </w:p>
    <w:p w14:paraId="28B434C5">
      <w:pPr>
        <w:pStyle w:val="24"/>
        <w:adjustRightInd w:val="0"/>
        <w:snapToGrid w:val="0"/>
        <w:spacing w:line="480" w:lineRule="auto"/>
        <w:ind w:left="359" w:leftChars="171"/>
        <w:rPr>
          <w:rFonts w:hAnsi="宋体"/>
          <w:color w:val="36363D"/>
          <w:highlight w:val="none"/>
        </w:rPr>
      </w:pPr>
      <w:r>
        <w:rPr>
          <w:rFonts w:hint="eastAsia" w:hAnsi="宋体"/>
          <w:color w:val="36363D"/>
          <w:highlight w:val="none"/>
        </w:rPr>
        <w:t>特此证明。</w:t>
      </w:r>
    </w:p>
    <w:p w14:paraId="11F59320">
      <w:pPr>
        <w:pStyle w:val="24"/>
        <w:adjustRightInd w:val="0"/>
        <w:snapToGrid w:val="0"/>
        <w:spacing w:line="360" w:lineRule="auto"/>
        <w:ind w:left="133" w:firstLine="720"/>
        <w:rPr>
          <w:rFonts w:hAnsi="宋体"/>
          <w:color w:val="36363D"/>
          <w:highlight w:val="none"/>
        </w:rPr>
      </w:pPr>
    </w:p>
    <w:p w14:paraId="2DA79A20">
      <w:pPr>
        <w:pStyle w:val="24"/>
        <w:adjustRightInd w:val="0"/>
        <w:snapToGrid w:val="0"/>
        <w:spacing w:line="480" w:lineRule="auto"/>
        <w:ind w:left="133" w:firstLine="4882" w:firstLineChars="2325"/>
        <w:rPr>
          <w:rFonts w:hAnsi="宋体"/>
          <w:color w:val="36363D"/>
          <w:highlight w:val="none"/>
          <w:u w:val="single"/>
        </w:rPr>
      </w:pPr>
      <w:r>
        <w:rPr>
          <w:rFonts w:hint="eastAsia" w:hAnsi="宋体"/>
          <w:color w:val="36363D"/>
          <w:highlight w:val="none"/>
        </w:rPr>
        <w:t>投标人(盖章)：</w:t>
      </w:r>
    </w:p>
    <w:p w14:paraId="4EDB1EED">
      <w:pPr>
        <w:pStyle w:val="24"/>
        <w:adjustRightInd w:val="0"/>
        <w:snapToGrid w:val="0"/>
        <w:spacing w:line="480" w:lineRule="auto"/>
        <w:ind w:firstLine="5040" w:firstLineChars="2400"/>
        <w:rPr>
          <w:rFonts w:hAnsi="宋体"/>
          <w:color w:val="36363D"/>
          <w:sz w:val="24"/>
          <w:highlight w:val="none"/>
        </w:rPr>
      </w:pPr>
      <w:r>
        <w:rPr>
          <w:rFonts w:hint="eastAsia" w:hAnsi="宋体"/>
          <w:color w:val="36363D"/>
          <w:highlight w:val="none"/>
        </w:rPr>
        <w:t>日     期：  年    月      日</w:t>
      </w:r>
    </w:p>
    <w:p w14:paraId="4AA5FE81">
      <w:pPr>
        <w:adjustRightInd w:val="0"/>
        <w:snapToGrid w:val="0"/>
        <w:spacing w:line="360" w:lineRule="auto"/>
        <w:rPr>
          <w:rFonts w:ascii="宋体" w:hAnsi="宋体"/>
          <w:color w:val="36363D"/>
          <w:highlight w:val="none"/>
        </w:rPr>
      </w:pPr>
    </w:p>
    <w:p w14:paraId="5FFC62CC">
      <w:pPr>
        <w:adjustRightInd w:val="0"/>
        <w:snapToGrid w:val="0"/>
        <w:spacing w:line="360" w:lineRule="auto"/>
        <w:rPr>
          <w:rFonts w:ascii="宋体" w:hAnsi="宋体"/>
          <w:color w:val="36363D"/>
          <w:highlight w:val="none"/>
        </w:rPr>
      </w:pPr>
    </w:p>
    <w:p w14:paraId="23DAA7C9">
      <w:pPr>
        <w:adjustRightInd w:val="0"/>
        <w:snapToGrid w:val="0"/>
        <w:spacing w:line="360" w:lineRule="auto"/>
        <w:rPr>
          <w:rFonts w:ascii="宋体" w:hAnsi="宋体"/>
          <w:color w:val="36363D"/>
          <w:highlight w:val="none"/>
        </w:rPr>
      </w:pPr>
    </w:p>
    <w:p w14:paraId="14B82D5E">
      <w:pPr>
        <w:adjustRightInd w:val="0"/>
        <w:snapToGrid w:val="0"/>
        <w:spacing w:line="360" w:lineRule="auto"/>
        <w:rPr>
          <w:rFonts w:ascii="宋体" w:hAnsi="宋体"/>
          <w:color w:val="36363D"/>
          <w:highlight w:val="none"/>
        </w:rPr>
      </w:pPr>
    </w:p>
    <w:p w14:paraId="7FD42CA4">
      <w:pPr>
        <w:adjustRightInd w:val="0"/>
        <w:snapToGrid w:val="0"/>
        <w:spacing w:line="360" w:lineRule="auto"/>
        <w:rPr>
          <w:rFonts w:ascii="宋体" w:hAnsi="宋体"/>
          <w:color w:val="36363D"/>
          <w:highlight w:val="none"/>
        </w:rPr>
      </w:pPr>
    </w:p>
    <w:p w14:paraId="5E937E13">
      <w:pPr>
        <w:adjustRightInd w:val="0"/>
        <w:snapToGrid w:val="0"/>
        <w:spacing w:line="360" w:lineRule="auto"/>
        <w:rPr>
          <w:rFonts w:ascii="宋体" w:hAnsi="宋体"/>
          <w:color w:val="36363D"/>
          <w:highlight w:val="none"/>
        </w:rPr>
      </w:pPr>
    </w:p>
    <w:p w14:paraId="65485B30">
      <w:pPr>
        <w:adjustRightInd w:val="0"/>
        <w:snapToGrid w:val="0"/>
        <w:spacing w:line="360" w:lineRule="auto"/>
        <w:rPr>
          <w:rFonts w:ascii="宋体" w:hAnsi="宋体"/>
          <w:color w:val="36363D"/>
          <w:highlight w:val="none"/>
        </w:rPr>
      </w:pPr>
    </w:p>
    <w:p w14:paraId="720751F2">
      <w:pPr>
        <w:adjustRightInd w:val="0"/>
        <w:snapToGrid w:val="0"/>
        <w:spacing w:line="360" w:lineRule="auto"/>
        <w:rPr>
          <w:rFonts w:ascii="宋体" w:hAnsi="宋体"/>
          <w:color w:val="36363D"/>
          <w:highlight w:val="none"/>
        </w:rPr>
      </w:pPr>
    </w:p>
    <w:p w14:paraId="2F368EE3">
      <w:pPr>
        <w:adjustRightInd w:val="0"/>
        <w:snapToGrid w:val="0"/>
        <w:spacing w:line="360" w:lineRule="auto"/>
        <w:rPr>
          <w:rFonts w:ascii="宋体" w:hAnsi="宋体"/>
          <w:color w:val="36363D"/>
          <w:highlight w:val="none"/>
        </w:rPr>
      </w:pPr>
    </w:p>
    <w:p w14:paraId="2546689B">
      <w:pPr>
        <w:adjustRightInd w:val="0"/>
        <w:snapToGrid w:val="0"/>
        <w:spacing w:line="360" w:lineRule="auto"/>
        <w:rPr>
          <w:rFonts w:ascii="宋体" w:hAnsi="宋体"/>
          <w:color w:val="36363D"/>
          <w:highlight w:val="none"/>
        </w:rPr>
      </w:pPr>
    </w:p>
    <w:p w14:paraId="75478D92">
      <w:pPr>
        <w:rPr>
          <w:rFonts w:hint="eastAsia"/>
          <w:b/>
          <w:bCs/>
          <w:color w:val="36363D"/>
          <w:sz w:val="28"/>
          <w:szCs w:val="28"/>
          <w:highlight w:val="none"/>
        </w:rPr>
      </w:pPr>
      <w:bookmarkStart w:id="290" w:name="_Toc478381409"/>
      <w:bookmarkStart w:id="291" w:name="_Toc9413"/>
      <w:bookmarkStart w:id="292" w:name="_Toc20479_WPSOffice_Level3"/>
      <w:bookmarkStart w:id="293" w:name="_Toc2083"/>
      <w:bookmarkStart w:id="294" w:name="_Toc14251641"/>
      <w:bookmarkStart w:id="295" w:name="_Toc12788"/>
      <w:r>
        <w:rPr>
          <w:rFonts w:hint="eastAsia"/>
          <w:b/>
          <w:bCs/>
          <w:color w:val="36363D"/>
          <w:sz w:val="28"/>
          <w:szCs w:val="28"/>
          <w:highlight w:val="none"/>
        </w:rPr>
        <w:br w:type="page"/>
      </w:r>
    </w:p>
    <w:p w14:paraId="67447FF8">
      <w:pPr>
        <w:spacing w:before="120" w:after="120" w:line="360" w:lineRule="auto"/>
        <w:outlineLvl w:val="9"/>
        <w:rPr>
          <w:rFonts w:hint="eastAsia"/>
          <w:b/>
          <w:bCs/>
          <w:color w:val="36363D"/>
          <w:sz w:val="28"/>
          <w:szCs w:val="28"/>
          <w:highlight w:val="none"/>
        </w:rPr>
      </w:pPr>
      <w:r>
        <w:rPr>
          <w:rFonts w:hint="eastAsia"/>
          <w:b/>
          <w:bCs/>
          <w:color w:val="36363D"/>
          <w:sz w:val="28"/>
          <w:szCs w:val="28"/>
          <w:highlight w:val="none"/>
        </w:rPr>
        <w:t>6.法定代表人授权委托书</w:t>
      </w:r>
      <w:bookmarkEnd w:id="290"/>
      <w:bookmarkEnd w:id="291"/>
      <w:bookmarkEnd w:id="292"/>
      <w:bookmarkEnd w:id="293"/>
      <w:bookmarkEnd w:id="294"/>
      <w:bookmarkEnd w:id="295"/>
    </w:p>
    <w:p w14:paraId="6FCA9102">
      <w:pPr>
        <w:adjustRightInd w:val="0"/>
        <w:snapToGrid w:val="0"/>
        <w:spacing w:line="360" w:lineRule="auto"/>
        <w:rPr>
          <w:rFonts w:ascii="宋体" w:hAnsi="宋体"/>
          <w:color w:val="36363D"/>
          <w:highlight w:val="none"/>
        </w:rPr>
      </w:pPr>
    </w:p>
    <w:p w14:paraId="70A31AF0">
      <w:pPr>
        <w:adjustRightInd w:val="0"/>
        <w:snapToGrid w:val="0"/>
        <w:spacing w:line="360" w:lineRule="auto"/>
        <w:rPr>
          <w:rFonts w:ascii="宋体" w:hAnsi="宋体"/>
          <w:color w:val="36363D"/>
          <w:highlight w:val="none"/>
        </w:rPr>
      </w:pPr>
    </w:p>
    <w:p w14:paraId="14AA9BF6">
      <w:pPr>
        <w:adjustRightInd w:val="0"/>
        <w:snapToGrid w:val="0"/>
        <w:spacing w:line="360" w:lineRule="auto"/>
        <w:rPr>
          <w:rFonts w:ascii="宋体" w:hAnsi="宋体"/>
          <w:color w:val="36363D"/>
          <w:highlight w:val="none"/>
        </w:rPr>
      </w:pPr>
    </w:p>
    <w:p w14:paraId="44C235E2">
      <w:pPr>
        <w:adjustRightInd w:val="0"/>
        <w:snapToGrid w:val="0"/>
        <w:spacing w:line="360" w:lineRule="auto"/>
        <w:rPr>
          <w:rFonts w:ascii="宋体" w:hAnsi="宋体"/>
          <w:color w:val="36363D"/>
          <w:highlight w:val="none"/>
        </w:rPr>
      </w:pPr>
    </w:p>
    <w:p w14:paraId="5B7A13C5">
      <w:pPr>
        <w:adjustRightInd w:val="0"/>
        <w:snapToGrid w:val="0"/>
        <w:spacing w:line="360" w:lineRule="auto"/>
        <w:rPr>
          <w:rFonts w:ascii="宋体" w:hAnsi="宋体"/>
          <w:color w:val="36363D"/>
          <w:highlight w:val="none"/>
        </w:rPr>
      </w:pPr>
    </w:p>
    <w:p w14:paraId="615E2EA7">
      <w:pPr>
        <w:pStyle w:val="24"/>
        <w:adjustRightInd w:val="0"/>
        <w:snapToGrid w:val="0"/>
        <w:spacing w:line="360" w:lineRule="auto"/>
        <w:jc w:val="center"/>
        <w:rPr>
          <w:rFonts w:hAnsi="宋体"/>
          <w:color w:val="36363D"/>
          <w:sz w:val="24"/>
          <w:szCs w:val="24"/>
          <w:highlight w:val="none"/>
        </w:rPr>
      </w:pPr>
      <w:r>
        <w:rPr>
          <w:rFonts w:hint="eastAsia" w:hAnsi="宋体"/>
          <w:color w:val="36363D"/>
          <w:sz w:val="24"/>
          <w:szCs w:val="24"/>
          <w:highlight w:val="none"/>
        </w:rPr>
        <w:t>法定代表人授权委托书（格式）</w:t>
      </w:r>
    </w:p>
    <w:p w14:paraId="6FB1A52C">
      <w:pPr>
        <w:adjustRightInd w:val="0"/>
        <w:snapToGrid w:val="0"/>
        <w:spacing w:line="360" w:lineRule="auto"/>
        <w:jc w:val="center"/>
        <w:rPr>
          <w:rFonts w:ascii="宋体" w:hAnsi="宋体"/>
          <w:b/>
          <w:bCs/>
          <w:color w:val="36363D"/>
          <w:highlight w:val="none"/>
        </w:rPr>
      </w:pPr>
    </w:p>
    <w:p w14:paraId="66142CA9">
      <w:pPr>
        <w:adjustRightInd w:val="0"/>
        <w:snapToGrid w:val="0"/>
        <w:spacing w:line="360" w:lineRule="auto"/>
        <w:ind w:firstLine="420" w:firstLineChars="200"/>
        <w:rPr>
          <w:rFonts w:ascii="宋体" w:hAnsi="宋体"/>
          <w:color w:val="36363D"/>
          <w:highlight w:val="none"/>
        </w:rPr>
      </w:pPr>
      <w:r>
        <w:rPr>
          <w:rFonts w:hint="eastAsia" w:ascii="宋体" w:hAnsi="宋体"/>
          <w:color w:val="36363D"/>
          <w:highlight w:val="none"/>
        </w:rPr>
        <w:t>本授权委托书声明：我（姓名 ）系（投标人名称）的法定代表人，现授权委托（单位名称）的（姓名）为我公司签署___________________________________项目（项目名称，编号）已递交的投标文件的法定代表人的授权委托代理人，代理人全权代表本人，所签署的本项目已递交的投标文件内容，我均承认。</w:t>
      </w:r>
    </w:p>
    <w:p w14:paraId="2F4A902B">
      <w:pPr>
        <w:adjustRightInd w:val="0"/>
        <w:snapToGrid w:val="0"/>
        <w:spacing w:line="360" w:lineRule="auto"/>
        <w:ind w:firstLine="420" w:firstLineChars="200"/>
        <w:rPr>
          <w:rFonts w:ascii="宋体" w:hAnsi="宋体"/>
          <w:color w:val="36363D"/>
          <w:highlight w:val="none"/>
        </w:rPr>
      </w:pPr>
      <w:r>
        <w:rPr>
          <w:rFonts w:hint="eastAsia" w:ascii="宋体" w:hAnsi="宋体"/>
          <w:color w:val="36363D"/>
          <w:highlight w:val="none"/>
        </w:rPr>
        <w:t>代理人无转委托权，特此委托。</w:t>
      </w:r>
    </w:p>
    <w:p w14:paraId="12330573">
      <w:pPr>
        <w:adjustRightInd w:val="0"/>
        <w:snapToGrid w:val="0"/>
        <w:spacing w:line="360" w:lineRule="auto"/>
        <w:ind w:left="420" w:leftChars="200"/>
        <w:rPr>
          <w:rFonts w:ascii="宋体" w:hAnsi="宋体"/>
          <w:color w:val="36363D"/>
          <w:highlight w:val="none"/>
          <w:u w:val="single"/>
        </w:rPr>
      </w:pPr>
      <w:r>
        <w:rPr>
          <w:rFonts w:hint="eastAsia" w:ascii="宋体" w:hAnsi="宋体"/>
          <w:color w:val="36363D"/>
          <w:highlight w:val="none"/>
        </w:rPr>
        <w:t>代理人：           性别：                  年龄：</w:t>
      </w:r>
    </w:p>
    <w:p w14:paraId="2A26755F">
      <w:pPr>
        <w:adjustRightInd w:val="0"/>
        <w:snapToGrid w:val="0"/>
        <w:spacing w:line="360" w:lineRule="auto"/>
        <w:ind w:left="420" w:leftChars="200"/>
        <w:rPr>
          <w:rFonts w:ascii="宋体" w:hAnsi="宋体"/>
          <w:color w:val="36363D"/>
          <w:highlight w:val="none"/>
          <w:u w:val="single"/>
        </w:rPr>
      </w:pPr>
      <w:r>
        <w:rPr>
          <w:rFonts w:hint="eastAsia" w:ascii="宋体" w:hAnsi="宋体"/>
          <w:color w:val="36363D"/>
          <w:highlight w:val="none"/>
        </w:rPr>
        <w:t>身份证号码：                                职务：</w:t>
      </w:r>
    </w:p>
    <w:p w14:paraId="43124201">
      <w:pPr>
        <w:adjustRightInd w:val="0"/>
        <w:snapToGrid w:val="0"/>
        <w:spacing w:line="360" w:lineRule="auto"/>
        <w:ind w:left="420" w:leftChars="200"/>
        <w:rPr>
          <w:rFonts w:ascii="宋体" w:hAnsi="宋体"/>
          <w:color w:val="36363D"/>
          <w:highlight w:val="none"/>
          <w:u w:val="single"/>
        </w:rPr>
      </w:pPr>
    </w:p>
    <w:p w14:paraId="1CFF2B02">
      <w:pPr>
        <w:adjustRightInd w:val="0"/>
        <w:snapToGrid w:val="0"/>
        <w:spacing w:line="360" w:lineRule="auto"/>
        <w:ind w:left="420" w:leftChars="200"/>
        <w:rPr>
          <w:rFonts w:ascii="宋体" w:hAnsi="宋体"/>
          <w:color w:val="36363D"/>
          <w:highlight w:val="none"/>
        </w:rPr>
      </w:pPr>
      <w:r>
        <w:rPr>
          <w:rFonts w:hint="eastAsia" w:ascii="宋体" w:hAnsi="宋体"/>
          <w:color w:val="36363D"/>
          <w:highlight w:val="none"/>
        </w:rPr>
        <w:t>投标人：（盖公章）</w:t>
      </w:r>
    </w:p>
    <w:p w14:paraId="70D415D8">
      <w:pPr>
        <w:adjustRightInd w:val="0"/>
        <w:snapToGrid w:val="0"/>
        <w:spacing w:line="360" w:lineRule="auto"/>
        <w:ind w:left="420" w:leftChars="200"/>
        <w:rPr>
          <w:rFonts w:ascii="宋体" w:hAnsi="宋体"/>
          <w:color w:val="36363D"/>
          <w:highlight w:val="none"/>
        </w:rPr>
      </w:pPr>
      <w:r>
        <w:rPr>
          <w:rFonts w:hint="eastAsia" w:ascii="宋体" w:hAnsi="宋体"/>
          <w:color w:val="36363D"/>
          <w:highlight w:val="none"/>
        </w:rPr>
        <w:t>法定代表人：（签字或章）</w:t>
      </w:r>
    </w:p>
    <w:p w14:paraId="71A45CE9">
      <w:pPr>
        <w:adjustRightInd w:val="0"/>
        <w:snapToGrid w:val="0"/>
        <w:spacing w:line="360" w:lineRule="auto"/>
        <w:ind w:left="420" w:leftChars="200"/>
        <w:rPr>
          <w:rFonts w:ascii="宋体" w:hAnsi="宋体"/>
          <w:color w:val="36363D"/>
          <w:highlight w:val="none"/>
        </w:rPr>
      </w:pPr>
    </w:p>
    <w:p w14:paraId="1442CA47">
      <w:pPr>
        <w:adjustRightInd w:val="0"/>
        <w:snapToGrid w:val="0"/>
        <w:spacing w:line="360" w:lineRule="auto"/>
        <w:ind w:left="420" w:leftChars="200"/>
        <w:rPr>
          <w:rFonts w:ascii="宋体" w:hAnsi="宋体"/>
          <w:color w:val="36363D"/>
          <w:highlight w:val="none"/>
        </w:rPr>
      </w:pPr>
      <w:r>
        <w:rPr>
          <w:rFonts w:hint="eastAsia" w:ascii="宋体" w:hAnsi="宋体"/>
          <w:color w:val="36363D"/>
          <w:highlight w:val="none"/>
        </w:rPr>
        <w:t>授权委托日期：     年      月        日</w:t>
      </w:r>
    </w:p>
    <w:p w14:paraId="4F5F4BC1">
      <w:pPr>
        <w:adjustRightInd w:val="0"/>
        <w:snapToGrid w:val="0"/>
        <w:spacing w:line="360" w:lineRule="auto"/>
        <w:ind w:left="420" w:leftChars="200"/>
        <w:rPr>
          <w:rFonts w:ascii="宋体" w:hAnsi="宋体"/>
          <w:color w:val="36363D"/>
          <w:highlight w:val="none"/>
        </w:rPr>
      </w:pPr>
    </w:p>
    <w:p w14:paraId="37F58DFA">
      <w:pPr>
        <w:adjustRightInd w:val="0"/>
        <w:snapToGrid w:val="0"/>
        <w:spacing w:line="360" w:lineRule="auto"/>
        <w:ind w:left="420" w:leftChars="200"/>
        <w:rPr>
          <w:rFonts w:ascii="宋体" w:hAnsi="宋体"/>
          <w:color w:val="36363D"/>
          <w:highlight w:val="none"/>
        </w:rPr>
      </w:pPr>
    </w:p>
    <w:p w14:paraId="4187FC40">
      <w:pPr>
        <w:adjustRightInd w:val="0"/>
        <w:snapToGrid w:val="0"/>
        <w:spacing w:line="360" w:lineRule="auto"/>
        <w:ind w:left="420" w:leftChars="200"/>
        <w:rPr>
          <w:rFonts w:ascii="宋体" w:hAnsi="宋体"/>
          <w:color w:val="36363D"/>
          <w:highlight w:val="none"/>
        </w:rPr>
      </w:pPr>
    </w:p>
    <w:p w14:paraId="188656A7">
      <w:pPr>
        <w:adjustRightInd w:val="0"/>
        <w:snapToGrid w:val="0"/>
        <w:spacing w:line="360" w:lineRule="auto"/>
        <w:ind w:left="420" w:leftChars="200"/>
        <w:rPr>
          <w:rFonts w:ascii="宋体" w:hAnsi="宋体"/>
          <w:color w:val="36363D"/>
          <w:highlight w:val="none"/>
        </w:rPr>
      </w:pPr>
    </w:p>
    <w:p w14:paraId="48F10D9A">
      <w:pPr>
        <w:adjustRightInd w:val="0"/>
        <w:snapToGrid w:val="0"/>
        <w:spacing w:line="360" w:lineRule="auto"/>
        <w:ind w:left="420" w:leftChars="200"/>
        <w:rPr>
          <w:rFonts w:ascii="宋体" w:hAnsi="宋体"/>
          <w:color w:val="36363D"/>
          <w:highlight w:val="none"/>
        </w:rPr>
      </w:pPr>
    </w:p>
    <w:p w14:paraId="6B9E2BCE">
      <w:pPr>
        <w:adjustRightInd w:val="0"/>
        <w:snapToGrid w:val="0"/>
        <w:spacing w:line="360" w:lineRule="auto"/>
        <w:ind w:left="420" w:leftChars="200"/>
        <w:rPr>
          <w:rFonts w:ascii="宋体" w:hAnsi="宋体"/>
          <w:color w:val="36363D"/>
          <w:highlight w:val="none"/>
        </w:rPr>
      </w:pPr>
    </w:p>
    <w:p w14:paraId="340E66ED">
      <w:pPr>
        <w:adjustRightInd w:val="0"/>
        <w:snapToGrid w:val="0"/>
        <w:spacing w:line="360" w:lineRule="auto"/>
        <w:ind w:left="420" w:leftChars="200"/>
        <w:rPr>
          <w:rFonts w:ascii="宋体" w:hAnsi="宋体"/>
          <w:color w:val="36363D"/>
          <w:highlight w:val="none"/>
        </w:rPr>
      </w:pPr>
    </w:p>
    <w:p w14:paraId="58A8DB07">
      <w:pPr>
        <w:adjustRightInd w:val="0"/>
        <w:snapToGrid w:val="0"/>
        <w:spacing w:line="360" w:lineRule="auto"/>
        <w:ind w:left="420" w:leftChars="200"/>
        <w:rPr>
          <w:rFonts w:ascii="宋体" w:hAnsi="宋体"/>
          <w:color w:val="36363D"/>
          <w:highlight w:val="none"/>
        </w:rPr>
      </w:pPr>
    </w:p>
    <w:p w14:paraId="04A95B06">
      <w:pPr>
        <w:adjustRightInd w:val="0"/>
        <w:snapToGrid w:val="0"/>
        <w:spacing w:line="360" w:lineRule="auto"/>
        <w:ind w:left="420" w:leftChars="200"/>
        <w:rPr>
          <w:rFonts w:ascii="宋体" w:hAnsi="宋体"/>
          <w:color w:val="36363D"/>
          <w:highlight w:val="none"/>
        </w:rPr>
      </w:pPr>
    </w:p>
    <w:p w14:paraId="2E7D9B9C">
      <w:pPr>
        <w:adjustRightInd w:val="0"/>
        <w:snapToGrid w:val="0"/>
        <w:spacing w:line="360" w:lineRule="auto"/>
        <w:ind w:left="420" w:leftChars="200"/>
        <w:rPr>
          <w:rFonts w:ascii="宋体" w:hAnsi="宋体"/>
          <w:color w:val="36363D"/>
          <w:highlight w:val="none"/>
        </w:rPr>
      </w:pPr>
    </w:p>
    <w:p w14:paraId="0684F2C3">
      <w:pPr>
        <w:adjustRightInd w:val="0"/>
        <w:snapToGrid w:val="0"/>
        <w:spacing w:line="360" w:lineRule="auto"/>
        <w:ind w:left="420" w:leftChars="200"/>
        <w:rPr>
          <w:rFonts w:ascii="宋体" w:hAnsi="宋体"/>
          <w:color w:val="36363D"/>
          <w:highlight w:val="none"/>
        </w:rPr>
      </w:pPr>
    </w:p>
    <w:bookmarkEnd w:id="280"/>
    <w:bookmarkEnd w:id="281"/>
    <w:bookmarkEnd w:id="282"/>
    <w:bookmarkEnd w:id="283"/>
    <w:bookmarkEnd w:id="284"/>
    <w:bookmarkEnd w:id="285"/>
    <w:bookmarkEnd w:id="286"/>
    <w:bookmarkEnd w:id="287"/>
    <w:bookmarkEnd w:id="288"/>
    <w:bookmarkEnd w:id="289"/>
    <w:p w14:paraId="426E6965">
      <w:pPr>
        <w:adjustRightInd w:val="0"/>
        <w:snapToGrid w:val="0"/>
        <w:spacing w:line="360" w:lineRule="auto"/>
        <w:ind w:firstLine="422" w:firstLineChars="200"/>
        <w:rPr>
          <w:rFonts w:ascii="宋体" w:hAnsi="宋体"/>
          <w:b/>
          <w:color w:val="36363D"/>
          <w:highlight w:val="none"/>
        </w:rPr>
      </w:pPr>
    </w:p>
    <w:p w14:paraId="1D2FE072">
      <w:pPr>
        <w:spacing w:before="120" w:after="120" w:line="360" w:lineRule="auto"/>
        <w:outlineLvl w:val="9"/>
        <w:rPr>
          <w:rFonts w:hint="eastAsia"/>
          <w:b/>
          <w:bCs/>
          <w:color w:val="36363D"/>
          <w:sz w:val="28"/>
          <w:szCs w:val="28"/>
          <w:highlight w:val="none"/>
        </w:rPr>
      </w:pPr>
      <w:bookmarkStart w:id="296" w:name="_Toc399423661"/>
      <w:bookmarkStart w:id="297" w:name="_Toc3260"/>
      <w:bookmarkStart w:id="298" w:name="_Toc11296"/>
      <w:bookmarkStart w:id="299" w:name="_Toc14251642"/>
      <w:bookmarkStart w:id="300" w:name="_Toc28272_WPSOffice_Level3"/>
      <w:bookmarkStart w:id="301" w:name="_Toc478381410"/>
      <w:bookmarkStart w:id="302" w:name="_Toc18173"/>
      <w:bookmarkStart w:id="303" w:name="_Toc310967454"/>
      <w:r>
        <w:rPr>
          <w:rFonts w:hint="eastAsia"/>
          <w:b/>
          <w:bCs/>
          <w:color w:val="36363D"/>
          <w:sz w:val="28"/>
          <w:szCs w:val="28"/>
          <w:highlight w:val="none"/>
        </w:rPr>
        <w:t>7.投标人基本情况表</w:t>
      </w:r>
      <w:bookmarkEnd w:id="296"/>
      <w:bookmarkEnd w:id="297"/>
      <w:bookmarkEnd w:id="298"/>
      <w:bookmarkEnd w:id="299"/>
      <w:bookmarkEnd w:id="300"/>
      <w:bookmarkEnd w:id="301"/>
      <w:bookmarkEnd w:id="302"/>
      <w:bookmarkEnd w:id="303"/>
    </w:p>
    <w:p w14:paraId="055D9101">
      <w:pPr>
        <w:pStyle w:val="4"/>
        <w:spacing w:before="120" w:after="120" w:line="360" w:lineRule="auto"/>
        <w:rPr>
          <w:rFonts w:ascii="宋体" w:hAnsi="宋体" w:cs="Arial"/>
          <w:color w:val="36363D"/>
          <w:sz w:val="24"/>
          <w:szCs w:val="24"/>
          <w:highlight w:val="none"/>
        </w:rPr>
      </w:pPr>
      <w:bookmarkStart w:id="304" w:name="_Toc3735"/>
      <w:r>
        <w:rPr>
          <w:rFonts w:hint="eastAsia" w:ascii="宋体" w:hAnsi="宋体"/>
          <w:color w:val="36363D"/>
          <w:sz w:val="24"/>
          <w:szCs w:val="24"/>
          <w:highlight w:val="none"/>
        </w:rPr>
        <w:t>7.1公司基本情况</w:t>
      </w:r>
      <w:bookmarkEnd w:id="304"/>
    </w:p>
    <w:p w14:paraId="56682152">
      <w:pPr>
        <w:adjustRightInd w:val="0"/>
        <w:snapToGrid w:val="0"/>
        <w:spacing w:line="360" w:lineRule="auto"/>
        <w:rPr>
          <w:rFonts w:ascii="宋体" w:hAnsi="宋体" w:cs="Arial"/>
          <w:color w:val="36363D"/>
          <w:highlight w:val="none"/>
        </w:rPr>
      </w:pPr>
      <w:r>
        <w:rPr>
          <w:rFonts w:hint="eastAsia" w:ascii="宋体" w:hAnsi="宋体" w:cs="Arial"/>
          <w:color w:val="36363D"/>
          <w:highlight w:val="none"/>
        </w:rPr>
        <w:t>1)．公司名称：电话号码：</w:t>
      </w:r>
    </w:p>
    <w:p w14:paraId="11A616D9">
      <w:pPr>
        <w:adjustRightInd w:val="0"/>
        <w:snapToGrid w:val="0"/>
        <w:spacing w:line="360" w:lineRule="auto"/>
        <w:rPr>
          <w:rFonts w:ascii="宋体" w:hAnsi="宋体" w:cs="Arial"/>
          <w:color w:val="36363D"/>
          <w:highlight w:val="none"/>
        </w:rPr>
      </w:pPr>
      <w:r>
        <w:rPr>
          <w:rFonts w:hint="eastAsia" w:ascii="宋体" w:hAnsi="宋体" w:cs="Arial"/>
          <w:color w:val="36363D"/>
          <w:highlight w:val="none"/>
        </w:rPr>
        <w:t>2)．地    址：传    真：</w:t>
      </w:r>
    </w:p>
    <w:p w14:paraId="5086ADE0">
      <w:pPr>
        <w:adjustRightInd w:val="0"/>
        <w:snapToGrid w:val="0"/>
        <w:spacing w:line="360" w:lineRule="auto"/>
        <w:rPr>
          <w:rFonts w:ascii="宋体" w:hAnsi="宋体" w:cs="Arial"/>
          <w:color w:val="36363D"/>
          <w:highlight w:val="none"/>
          <w:u w:val="single"/>
        </w:rPr>
      </w:pPr>
      <w:r>
        <w:rPr>
          <w:rFonts w:hint="eastAsia" w:ascii="宋体" w:hAnsi="宋体" w:cs="Arial"/>
          <w:color w:val="36363D"/>
          <w:highlight w:val="none"/>
        </w:rPr>
        <w:t>3)．注册资金：设计资质：</w:t>
      </w:r>
    </w:p>
    <w:p w14:paraId="6A49BC1E">
      <w:pPr>
        <w:adjustRightInd w:val="0"/>
        <w:snapToGrid w:val="0"/>
        <w:spacing w:line="360" w:lineRule="auto"/>
        <w:rPr>
          <w:rFonts w:ascii="宋体" w:hAnsi="宋体" w:cs="Arial"/>
          <w:color w:val="36363D"/>
          <w:highlight w:val="none"/>
        </w:rPr>
      </w:pPr>
      <w:r>
        <w:rPr>
          <w:rFonts w:hint="eastAsia" w:ascii="宋体" w:hAnsi="宋体" w:cs="Arial"/>
          <w:color w:val="36363D"/>
          <w:highlight w:val="none"/>
        </w:rPr>
        <w:t>4)．公司开户银行名称及账号：</w:t>
      </w:r>
    </w:p>
    <w:p w14:paraId="0164DD00">
      <w:pPr>
        <w:adjustRightInd w:val="0"/>
        <w:snapToGrid w:val="0"/>
        <w:spacing w:line="360" w:lineRule="auto"/>
        <w:ind w:left="360"/>
        <w:rPr>
          <w:rFonts w:ascii="宋体" w:hAnsi="宋体" w:cs="Arial"/>
          <w:color w:val="36363D"/>
          <w:highlight w:val="none"/>
          <w:u w:val="single"/>
        </w:rPr>
      </w:pPr>
    </w:p>
    <w:p w14:paraId="75698D91">
      <w:pPr>
        <w:tabs>
          <w:tab w:val="left" w:pos="420"/>
        </w:tabs>
        <w:adjustRightInd w:val="0"/>
        <w:snapToGrid w:val="0"/>
        <w:spacing w:line="360" w:lineRule="auto"/>
        <w:ind w:left="420" w:hanging="420"/>
        <w:rPr>
          <w:rFonts w:ascii="宋体" w:hAnsi="宋体" w:cs="Arial"/>
          <w:color w:val="36363D"/>
          <w:highlight w:val="none"/>
        </w:rPr>
      </w:pPr>
      <w:r>
        <w:rPr>
          <w:rFonts w:hint="eastAsia" w:ascii="宋体" w:hAnsi="宋体" w:cs="Arial"/>
          <w:color w:val="36363D"/>
          <w:highlight w:val="none"/>
        </w:rPr>
        <w:t xml:space="preserve">5)．营业执照注册号：   </w:t>
      </w:r>
    </w:p>
    <w:p w14:paraId="0DA1677C">
      <w:pPr>
        <w:adjustRightInd w:val="0"/>
        <w:snapToGrid w:val="0"/>
        <w:spacing w:line="360" w:lineRule="auto"/>
        <w:ind w:left="360"/>
        <w:rPr>
          <w:rFonts w:ascii="宋体" w:hAnsi="宋体" w:cs="Arial"/>
          <w:b/>
          <w:bCs/>
          <w:color w:val="36363D"/>
          <w:sz w:val="24"/>
          <w:highlight w:val="none"/>
        </w:rPr>
      </w:pPr>
      <w:r>
        <w:rPr>
          <w:rFonts w:hint="eastAsia" w:ascii="宋体" w:hAnsi="宋体" w:cs="Arial"/>
          <w:b/>
          <w:bCs/>
          <w:color w:val="36363D"/>
          <w:sz w:val="24"/>
          <w:highlight w:val="none"/>
        </w:rPr>
        <w:t>随本表格附交一份最新营业执照副本的复印件加盖公章，国外投标人提供有效商业注册文件。</w:t>
      </w:r>
    </w:p>
    <w:p w14:paraId="374A0A05">
      <w:pPr>
        <w:adjustRightInd w:val="0"/>
        <w:snapToGrid w:val="0"/>
        <w:spacing w:line="360" w:lineRule="auto"/>
        <w:rPr>
          <w:rFonts w:ascii="宋体" w:hAnsi="宋体" w:cs="Arial"/>
          <w:color w:val="36363D"/>
          <w:highlight w:val="none"/>
        </w:rPr>
      </w:pPr>
      <w:r>
        <w:rPr>
          <w:rFonts w:hint="eastAsia" w:ascii="宋体" w:hAnsi="宋体" w:cs="Arial"/>
          <w:color w:val="36363D"/>
          <w:highlight w:val="none"/>
        </w:rPr>
        <w:t>6)．公司简介（自行描述）</w:t>
      </w:r>
    </w:p>
    <w:p w14:paraId="60D898DF">
      <w:pPr>
        <w:adjustRightInd w:val="0"/>
        <w:snapToGrid w:val="0"/>
        <w:spacing w:line="360" w:lineRule="auto"/>
        <w:rPr>
          <w:rFonts w:ascii="宋体" w:hAnsi="宋体" w:cs="Arial"/>
          <w:color w:val="36363D"/>
          <w:highlight w:val="none"/>
        </w:rPr>
      </w:pPr>
      <w:r>
        <w:rPr>
          <w:rFonts w:hint="eastAsia" w:ascii="宋体" w:hAnsi="宋体" w:cs="Arial"/>
          <w:color w:val="36363D"/>
          <w:highlight w:val="none"/>
        </w:rPr>
        <w:t>7)．公司财务情况：(以会计师事务所出具的</w:t>
      </w:r>
      <w:r>
        <w:rPr>
          <w:rFonts w:hint="eastAsia" w:ascii="宋体" w:hAnsi="宋体" w:cs="Arial"/>
          <w:color w:val="36363D"/>
          <w:highlight w:val="none"/>
          <w:u w:val="single"/>
          <w:lang w:val="en-US" w:eastAsia="zh-CN"/>
        </w:rPr>
        <w:t xml:space="preserve">    年</w:t>
      </w:r>
      <w:r>
        <w:rPr>
          <w:rFonts w:hint="eastAsia" w:ascii="宋体" w:hAnsi="宋体" w:cs="Arial"/>
          <w:color w:val="36363D"/>
          <w:highlight w:val="none"/>
        </w:rPr>
        <w:t>度审计报表为准)</w:t>
      </w:r>
    </w:p>
    <w:p w14:paraId="2F5A9DF8">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表6-3  公司财务情况表</w:t>
      </w:r>
    </w:p>
    <w:tbl>
      <w:tblPr>
        <w:tblStyle w:val="44"/>
        <w:tblW w:w="90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2"/>
        <w:gridCol w:w="2727"/>
        <w:gridCol w:w="2727"/>
        <w:gridCol w:w="2727"/>
      </w:tblGrid>
      <w:tr w14:paraId="20369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exact"/>
          <w:jc w:val="center"/>
        </w:trPr>
        <w:tc>
          <w:tcPr>
            <w:tcW w:w="872" w:type="dxa"/>
            <w:tcBorders>
              <w:top w:val="single" w:color="auto" w:sz="4" w:space="0"/>
              <w:left w:val="single" w:color="auto" w:sz="4" w:space="0"/>
              <w:bottom w:val="single" w:color="auto" w:sz="4" w:space="0"/>
              <w:right w:val="single" w:color="auto" w:sz="4" w:space="0"/>
            </w:tcBorders>
            <w:vAlign w:val="center"/>
          </w:tcPr>
          <w:p w14:paraId="461F258B">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年份</w:t>
            </w:r>
          </w:p>
        </w:tc>
        <w:tc>
          <w:tcPr>
            <w:tcW w:w="2727" w:type="dxa"/>
            <w:tcBorders>
              <w:top w:val="single" w:color="auto" w:sz="4" w:space="0"/>
              <w:left w:val="single" w:color="auto" w:sz="4" w:space="0"/>
              <w:bottom w:val="single" w:color="auto" w:sz="4" w:space="0"/>
              <w:right w:val="single" w:color="auto" w:sz="4" w:space="0"/>
            </w:tcBorders>
            <w:vAlign w:val="center"/>
          </w:tcPr>
          <w:p w14:paraId="215F29C8">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年营业总额</w:t>
            </w:r>
          </w:p>
        </w:tc>
        <w:tc>
          <w:tcPr>
            <w:tcW w:w="2727" w:type="dxa"/>
            <w:tcBorders>
              <w:top w:val="single" w:color="auto" w:sz="4" w:space="0"/>
              <w:left w:val="single" w:color="auto" w:sz="4" w:space="0"/>
              <w:bottom w:val="single" w:color="auto" w:sz="4" w:space="0"/>
              <w:right w:val="single" w:color="auto" w:sz="4" w:space="0"/>
            </w:tcBorders>
            <w:vAlign w:val="center"/>
          </w:tcPr>
          <w:p w14:paraId="50DF5657">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净利润</w:t>
            </w:r>
          </w:p>
        </w:tc>
        <w:tc>
          <w:tcPr>
            <w:tcW w:w="2727" w:type="dxa"/>
            <w:tcBorders>
              <w:top w:val="single" w:color="auto" w:sz="4" w:space="0"/>
              <w:left w:val="single" w:color="auto" w:sz="4" w:space="0"/>
              <w:bottom w:val="single" w:color="auto" w:sz="4" w:space="0"/>
              <w:right w:val="single" w:color="auto" w:sz="4" w:space="0"/>
            </w:tcBorders>
            <w:vAlign w:val="center"/>
          </w:tcPr>
          <w:p w14:paraId="6EB4564F">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资产负债率</w:t>
            </w:r>
          </w:p>
        </w:tc>
      </w:tr>
      <w:tr w14:paraId="72DF7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872" w:type="dxa"/>
            <w:tcBorders>
              <w:top w:val="single" w:color="auto" w:sz="4" w:space="0"/>
              <w:left w:val="single" w:color="auto" w:sz="4" w:space="0"/>
              <w:bottom w:val="single" w:color="auto" w:sz="4" w:space="0"/>
              <w:right w:val="single" w:color="auto" w:sz="4" w:space="0"/>
            </w:tcBorders>
            <w:vAlign w:val="center"/>
          </w:tcPr>
          <w:p w14:paraId="6E59F722">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201</w:t>
            </w:r>
            <w:r>
              <w:rPr>
                <w:rFonts w:ascii="宋体" w:hAnsi="宋体" w:cs="Arial"/>
                <w:color w:val="36363D"/>
                <w:highlight w:val="none"/>
              </w:rPr>
              <w:t>9</w:t>
            </w:r>
          </w:p>
        </w:tc>
        <w:tc>
          <w:tcPr>
            <w:tcW w:w="2727" w:type="dxa"/>
            <w:tcBorders>
              <w:top w:val="single" w:color="auto" w:sz="4" w:space="0"/>
              <w:left w:val="single" w:color="auto" w:sz="4" w:space="0"/>
              <w:bottom w:val="single" w:color="auto" w:sz="4" w:space="0"/>
              <w:right w:val="single" w:color="auto" w:sz="4" w:space="0"/>
            </w:tcBorders>
            <w:vAlign w:val="center"/>
          </w:tcPr>
          <w:p w14:paraId="6E1779CE">
            <w:pPr>
              <w:adjustRightInd w:val="0"/>
              <w:snapToGrid w:val="0"/>
              <w:spacing w:line="360" w:lineRule="auto"/>
              <w:jc w:val="center"/>
              <w:rPr>
                <w:rFonts w:ascii="宋体" w:hAnsi="宋体" w:cs="Arial"/>
                <w:color w:val="36363D"/>
                <w:highlight w:val="none"/>
              </w:rPr>
            </w:pPr>
          </w:p>
        </w:tc>
        <w:tc>
          <w:tcPr>
            <w:tcW w:w="2727" w:type="dxa"/>
            <w:tcBorders>
              <w:top w:val="single" w:color="auto" w:sz="4" w:space="0"/>
              <w:left w:val="single" w:color="auto" w:sz="4" w:space="0"/>
              <w:bottom w:val="single" w:color="auto" w:sz="4" w:space="0"/>
              <w:right w:val="single" w:color="auto" w:sz="4" w:space="0"/>
            </w:tcBorders>
            <w:vAlign w:val="center"/>
          </w:tcPr>
          <w:p w14:paraId="60EA3292">
            <w:pPr>
              <w:adjustRightInd w:val="0"/>
              <w:snapToGrid w:val="0"/>
              <w:spacing w:line="360" w:lineRule="auto"/>
              <w:jc w:val="center"/>
              <w:rPr>
                <w:rFonts w:ascii="宋体" w:hAnsi="宋体" w:cs="Arial"/>
                <w:color w:val="36363D"/>
                <w:highlight w:val="none"/>
              </w:rPr>
            </w:pPr>
          </w:p>
        </w:tc>
        <w:tc>
          <w:tcPr>
            <w:tcW w:w="2727" w:type="dxa"/>
            <w:tcBorders>
              <w:top w:val="single" w:color="auto" w:sz="4" w:space="0"/>
              <w:left w:val="single" w:color="auto" w:sz="4" w:space="0"/>
              <w:bottom w:val="single" w:color="auto" w:sz="4" w:space="0"/>
              <w:right w:val="single" w:color="auto" w:sz="4" w:space="0"/>
            </w:tcBorders>
            <w:vAlign w:val="center"/>
          </w:tcPr>
          <w:p w14:paraId="521E8607">
            <w:pPr>
              <w:adjustRightInd w:val="0"/>
              <w:snapToGrid w:val="0"/>
              <w:spacing w:line="360" w:lineRule="auto"/>
              <w:jc w:val="center"/>
              <w:rPr>
                <w:rFonts w:ascii="宋体" w:hAnsi="宋体" w:cs="Arial"/>
                <w:color w:val="36363D"/>
                <w:highlight w:val="none"/>
              </w:rPr>
            </w:pPr>
          </w:p>
        </w:tc>
      </w:tr>
    </w:tbl>
    <w:p w14:paraId="2CCB7A49">
      <w:pPr>
        <w:adjustRightInd w:val="0"/>
        <w:snapToGrid w:val="0"/>
        <w:spacing w:line="360" w:lineRule="auto"/>
        <w:rPr>
          <w:rFonts w:ascii="宋体" w:hAnsi="宋体" w:cs="Arial"/>
          <w:color w:val="36363D"/>
          <w:highlight w:val="none"/>
        </w:rPr>
      </w:pPr>
    </w:p>
    <w:p w14:paraId="244643B6">
      <w:pPr>
        <w:pStyle w:val="4"/>
        <w:spacing w:before="120" w:after="120" w:line="360" w:lineRule="auto"/>
        <w:rPr>
          <w:rFonts w:ascii="宋体" w:hAnsi="宋体"/>
          <w:color w:val="36363D"/>
          <w:sz w:val="24"/>
          <w:szCs w:val="24"/>
          <w:highlight w:val="none"/>
        </w:rPr>
      </w:pPr>
      <w:bookmarkStart w:id="305" w:name="_Toc28546"/>
      <w:r>
        <w:rPr>
          <w:rFonts w:hint="eastAsia" w:ascii="宋体" w:hAnsi="宋体"/>
          <w:color w:val="36363D"/>
          <w:sz w:val="24"/>
          <w:szCs w:val="24"/>
          <w:highlight w:val="none"/>
        </w:rPr>
        <w:t>7.2投标人获得国家有关部门颁发的荣誉证书或国内外企业出具的代理资格证</w:t>
      </w:r>
      <w:bookmarkEnd w:id="305"/>
    </w:p>
    <w:p w14:paraId="1B6F6754">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表6-4  资质、证书代理资格证</w:t>
      </w:r>
    </w:p>
    <w:tbl>
      <w:tblPr>
        <w:tblStyle w:val="44"/>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5"/>
        <w:gridCol w:w="2265"/>
        <w:gridCol w:w="2265"/>
        <w:gridCol w:w="2265"/>
      </w:tblGrid>
      <w:tr w14:paraId="1BBAD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2265" w:type="dxa"/>
            <w:tcBorders>
              <w:top w:val="single" w:color="auto" w:sz="4" w:space="0"/>
              <w:left w:val="single" w:color="auto" w:sz="4" w:space="0"/>
              <w:bottom w:val="single" w:color="auto" w:sz="4" w:space="0"/>
              <w:right w:val="single" w:color="auto" w:sz="4" w:space="0"/>
            </w:tcBorders>
          </w:tcPr>
          <w:p w14:paraId="64ABFE0A">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 xml:space="preserve">  证书名称</w:t>
            </w:r>
          </w:p>
        </w:tc>
        <w:tc>
          <w:tcPr>
            <w:tcW w:w="2265" w:type="dxa"/>
            <w:tcBorders>
              <w:top w:val="single" w:color="auto" w:sz="4" w:space="0"/>
              <w:left w:val="single" w:color="auto" w:sz="4" w:space="0"/>
              <w:bottom w:val="single" w:color="auto" w:sz="4" w:space="0"/>
              <w:right w:val="single" w:color="auto" w:sz="4" w:space="0"/>
            </w:tcBorders>
          </w:tcPr>
          <w:p w14:paraId="211A81A7">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发证单位</w:t>
            </w:r>
          </w:p>
        </w:tc>
        <w:tc>
          <w:tcPr>
            <w:tcW w:w="2265" w:type="dxa"/>
            <w:tcBorders>
              <w:top w:val="single" w:color="auto" w:sz="4" w:space="0"/>
              <w:left w:val="single" w:color="auto" w:sz="4" w:space="0"/>
              <w:bottom w:val="single" w:color="auto" w:sz="4" w:space="0"/>
              <w:right w:val="single" w:color="auto" w:sz="4" w:space="0"/>
            </w:tcBorders>
          </w:tcPr>
          <w:p w14:paraId="2EFBC89C">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证书等级</w:t>
            </w:r>
          </w:p>
        </w:tc>
        <w:tc>
          <w:tcPr>
            <w:tcW w:w="2265" w:type="dxa"/>
            <w:tcBorders>
              <w:top w:val="single" w:color="auto" w:sz="4" w:space="0"/>
              <w:left w:val="single" w:color="auto" w:sz="4" w:space="0"/>
              <w:bottom w:val="single" w:color="auto" w:sz="4" w:space="0"/>
              <w:right w:val="single" w:color="auto" w:sz="4" w:space="0"/>
            </w:tcBorders>
          </w:tcPr>
          <w:p w14:paraId="3E7F5E85">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证书有效期</w:t>
            </w:r>
          </w:p>
        </w:tc>
      </w:tr>
      <w:tr w14:paraId="2104F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trPr>
        <w:tc>
          <w:tcPr>
            <w:tcW w:w="2265" w:type="dxa"/>
            <w:tcBorders>
              <w:top w:val="single" w:color="auto" w:sz="4" w:space="0"/>
              <w:left w:val="single" w:color="auto" w:sz="4" w:space="0"/>
              <w:bottom w:val="single" w:color="auto" w:sz="4" w:space="0"/>
              <w:right w:val="single" w:color="auto" w:sz="4" w:space="0"/>
            </w:tcBorders>
          </w:tcPr>
          <w:p w14:paraId="28BEA264">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23AC6C35">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3E12FE89">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43238DAF">
            <w:pPr>
              <w:adjustRightInd w:val="0"/>
              <w:snapToGrid w:val="0"/>
              <w:spacing w:line="360" w:lineRule="auto"/>
              <w:jc w:val="center"/>
              <w:rPr>
                <w:rFonts w:ascii="宋体" w:hAnsi="宋体" w:cs="Arial"/>
                <w:color w:val="36363D"/>
                <w:highlight w:val="none"/>
              </w:rPr>
            </w:pPr>
          </w:p>
        </w:tc>
      </w:tr>
      <w:tr w14:paraId="73695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 w:hRule="atLeast"/>
        </w:trPr>
        <w:tc>
          <w:tcPr>
            <w:tcW w:w="2265" w:type="dxa"/>
            <w:tcBorders>
              <w:top w:val="single" w:color="auto" w:sz="4" w:space="0"/>
              <w:left w:val="single" w:color="auto" w:sz="4" w:space="0"/>
              <w:bottom w:val="single" w:color="auto" w:sz="4" w:space="0"/>
              <w:right w:val="single" w:color="auto" w:sz="4" w:space="0"/>
            </w:tcBorders>
          </w:tcPr>
          <w:p w14:paraId="130D731D">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6A4B88A2">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6FC647A3">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246164F9">
            <w:pPr>
              <w:adjustRightInd w:val="0"/>
              <w:snapToGrid w:val="0"/>
              <w:spacing w:line="360" w:lineRule="auto"/>
              <w:jc w:val="center"/>
              <w:rPr>
                <w:rFonts w:ascii="宋体" w:hAnsi="宋体" w:cs="Arial"/>
                <w:color w:val="36363D"/>
                <w:highlight w:val="none"/>
              </w:rPr>
            </w:pPr>
          </w:p>
        </w:tc>
      </w:tr>
      <w:tr w14:paraId="24392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rPr>
        <w:tc>
          <w:tcPr>
            <w:tcW w:w="2265" w:type="dxa"/>
            <w:tcBorders>
              <w:top w:val="single" w:color="auto" w:sz="4" w:space="0"/>
              <w:left w:val="single" w:color="auto" w:sz="4" w:space="0"/>
              <w:bottom w:val="single" w:color="auto" w:sz="4" w:space="0"/>
              <w:right w:val="single" w:color="auto" w:sz="4" w:space="0"/>
            </w:tcBorders>
          </w:tcPr>
          <w:p w14:paraId="4E25082A">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4952D7BA">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22E96B12">
            <w:pPr>
              <w:adjustRightInd w:val="0"/>
              <w:snapToGrid w:val="0"/>
              <w:spacing w:line="360" w:lineRule="auto"/>
              <w:jc w:val="center"/>
              <w:rPr>
                <w:rFonts w:ascii="宋体" w:hAnsi="宋体" w:cs="Arial"/>
                <w:color w:val="36363D"/>
                <w:highlight w:val="none"/>
              </w:rPr>
            </w:pPr>
          </w:p>
        </w:tc>
        <w:tc>
          <w:tcPr>
            <w:tcW w:w="2265" w:type="dxa"/>
            <w:tcBorders>
              <w:top w:val="single" w:color="auto" w:sz="4" w:space="0"/>
              <w:left w:val="single" w:color="auto" w:sz="4" w:space="0"/>
              <w:bottom w:val="single" w:color="auto" w:sz="4" w:space="0"/>
              <w:right w:val="single" w:color="auto" w:sz="4" w:space="0"/>
            </w:tcBorders>
          </w:tcPr>
          <w:p w14:paraId="226C53C5">
            <w:pPr>
              <w:adjustRightInd w:val="0"/>
              <w:snapToGrid w:val="0"/>
              <w:spacing w:line="360" w:lineRule="auto"/>
              <w:jc w:val="center"/>
              <w:rPr>
                <w:rFonts w:ascii="宋体" w:hAnsi="宋体" w:cs="Arial"/>
                <w:color w:val="36363D"/>
                <w:highlight w:val="none"/>
              </w:rPr>
            </w:pPr>
          </w:p>
        </w:tc>
      </w:tr>
    </w:tbl>
    <w:p w14:paraId="0E77CBDD">
      <w:pPr>
        <w:adjustRightInd w:val="0"/>
        <w:snapToGrid w:val="0"/>
        <w:spacing w:line="360" w:lineRule="auto"/>
        <w:rPr>
          <w:rFonts w:ascii="宋体" w:hAnsi="宋体" w:cs="Arial"/>
          <w:color w:val="36363D"/>
          <w:highlight w:val="none"/>
        </w:rPr>
      </w:pPr>
    </w:p>
    <w:tbl>
      <w:tblPr>
        <w:tblStyle w:val="44"/>
        <w:tblW w:w="6284" w:type="dxa"/>
        <w:tblInd w:w="11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0"/>
        <w:gridCol w:w="2504"/>
        <w:gridCol w:w="1980"/>
      </w:tblGrid>
      <w:tr w14:paraId="0EC59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800" w:type="dxa"/>
            <w:tcBorders>
              <w:top w:val="single" w:color="auto" w:sz="4" w:space="0"/>
              <w:left w:val="single" w:color="auto" w:sz="4" w:space="0"/>
              <w:bottom w:val="single" w:color="auto" w:sz="4" w:space="0"/>
              <w:right w:val="single" w:color="auto" w:sz="4" w:space="0"/>
            </w:tcBorders>
          </w:tcPr>
          <w:p w14:paraId="7EA243D6">
            <w:pPr>
              <w:adjustRightInd w:val="0"/>
              <w:snapToGrid w:val="0"/>
              <w:spacing w:line="360" w:lineRule="auto"/>
              <w:jc w:val="center"/>
              <w:rPr>
                <w:rFonts w:ascii="宋体" w:hAnsi="宋体" w:cs="Arial"/>
                <w:color w:val="36363D"/>
                <w:highlight w:val="none"/>
              </w:rPr>
            </w:pPr>
          </w:p>
          <w:p w14:paraId="6765FB06">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公司LOGO样本</w:t>
            </w:r>
          </w:p>
        </w:tc>
        <w:tc>
          <w:tcPr>
            <w:tcW w:w="2504" w:type="dxa"/>
            <w:tcBorders>
              <w:top w:val="nil"/>
              <w:left w:val="single" w:color="auto" w:sz="4" w:space="0"/>
              <w:bottom w:val="nil"/>
              <w:right w:val="single" w:color="auto" w:sz="4" w:space="0"/>
            </w:tcBorders>
          </w:tcPr>
          <w:p w14:paraId="3C2F87D4">
            <w:pPr>
              <w:adjustRightInd w:val="0"/>
              <w:snapToGrid w:val="0"/>
              <w:spacing w:line="360" w:lineRule="auto"/>
              <w:rPr>
                <w:rFonts w:ascii="宋体" w:hAnsi="宋体" w:cs="Arial"/>
                <w:color w:val="36363D"/>
                <w:highlight w:val="none"/>
              </w:rPr>
            </w:pPr>
          </w:p>
        </w:tc>
        <w:tc>
          <w:tcPr>
            <w:tcW w:w="1980" w:type="dxa"/>
            <w:tcBorders>
              <w:top w:val="single" w:color="auto" w:sz="4" w:space="0"/>
              <w:left w:val="single" w:color="auto" w:sz="4" w:space="0"/>
              <w:bottom w:val="single" w:color="auto" w:sz="4" w:space="0"/>
              <w:right w:val="single" w:color="auto" w:sz="4" w:space="0"/>
            </w:tcBorders>
          </w:tcPr>
          <w:p w14:paraId="4ED54B7E">
            <w:pPr>
              <w:adjustRightInd w:val="0"/>
              <w:snapToGrid w:val="0"/>
              <w:spacing w:line="360" w:lineRule="auto"/>
              <w:jc w:val="center"/>
              <w:rPr>
                <w:rFonts w:ascii="宋体" w:hAnsi="宋体" w:cs="Arial"/>
                <w:color w:val="36363D"/>
                <w:highlight w:val="none"/>
              </w:rPr>
            </w:pPr>
          </w:p>
          <w:p w14:paraId="3125F2BA">
            <w:pPr>
              <w:adjustRightInd w:val="0"/>
              <w:snapToGrid w:val="0"/>
              <w:spacing w:line="360" w:lineRule="auto"/>
              <w:jc w:val="center"/>
              <w:rPr>
                <w:rFonts w:ascii="宋体" w:hAnsi="宋体" w:cs="Arial"/>
                <w:color w:val="36363D"/>
                <w:highlight w:val="none"/>
              </w:rPr>
            </w:pPr>
            <w:r>
              <w:rPr>
                <w:rFonts w:hint="eastAsia" w:ascii="宋体" w:hAnsi="宋体" w:cs="Arial"/>
                <w:color w:val="36363D"/>
                <w:highlight w:val="none"/>
              </w:rPr>
              <w:t>公司公章样本</w:t>
            </w:r>
          </w:p>
        </w:tc>
      </w:tr>
    </w:tbl>
    <w:p w14:paraId="6F4E5CC7">
      <w:pPr>
        <w:adjustRightInd w:val="0"/>
        <w:snapToGrid w:val="0"/>
        <w:spacing w:line="360" w:lineRule="auto"/>
        <w:ind w:firstLine="497" w:firstLineChars="237"/>
        <w:rPr>
          <w:rFonts w:ascii="宋体" w:hAnsi="宋体" w:cs="Arial"/>
          <w:color w:val="36363D"/>
          <w:highlight w:val="none"/>
        </w:rPr>
      </w:pPr>
    </w:p>
    <w:p w14:paraId="128BC1E1">
      <w:pPr>
        <w:adjustRightInd w:val="0"/>
        <w:snapToGrid w:val="0"/>
        <w:spacing w:line="360" w:lineRule="auto"/>
        <w:ind w:firstLine="497" w:firstLineChars="237"/>
        <w:rPr>
          <w:rFonts w:ascii="宋体" w:hAnsi="宋体"/>
          <w:b/>
          <w:color w:val="36363D"/>
          <w:highlight w:val="none"/>
        </w:rPr>
      </w:pPr>
      <w:r>
        <w:rPr>
          <w:rFonts w:hint="eastAsia" w:ascii="宋体" w:hAnsi="宋体" w:cs="Arial"/>
          <w:color w:val="36363D"/>
          <w:highlight w:val="none"/>
        </w:rPr>
        <w:t>我/我们声明以上所述是正确无误的，您有权进行您认为必要的所有调查。</w:t>
      </w:r>
    </w:p>
    <w:p w14:paraId="1155084D">
      <w:pPr>
        <w:adjustRightInd w:val="0"/>
        <w:snapToGrid w:val="0"/>
        <w:spacing w:line="360" w:lineRule="auto"/>
        <w:ind w:firstLine="420" w:firstLineChars="200"/>
        <w:rPr>
          <w:rFonts w:ascii="宋体" w:hAnsi="宋体"/>
          <w:color w:val="36363D"/>
          <w:highlight w:val="none"/>
        </w:rPr>
      </w:pPr>
      <w:r>
        <w:rPr>
          <w:rFonts w:hint="eastAsia" w:ascii="宋体" w:hAnsi="宋体"/>
          <w:color w:val="36363D"/>
          <w:highlight w:val="none"/>
        </w:rPr>
        <w:t>投标方名称：（公章）</w:t>
      </w:r>
    </w:p>
    <w:p w14:paraId="6DBF424D">
      <w:pPr>
        <w:adjustRightInd w:val="0"/>
        <w:snapToGrid w:val="0"/>
        <w:spacing w:line="360" w:lineRule="auto"/>
        <w:ind w:firstLine="420" w:firstLineChars="200"/>
        <w:rPr>
          <w:rFonts w:ascii="宋体" w:hAnsi="宋体"/>
          <w:color w:val="36363D"/>
          <w:highlight w:val="none"/>
        </w:rPr>
      </w:pPr>
      <w:r>
        <w:rPr>
          <w:rFonts w:hint="eastAsia" w:ascii="宋体" w:hAnsi="宋体"/>
          <w:color w:val="36363D"/>
          <w:highlight w:val="none"/>
        </w:rPr>
        <w:t>法定代表人（法定授权代表人）签名：</w:t>
      </w:r>
    </w:p>
    <w:p w14:paraId="562A9F13">
      <w:pPr>
        <w:adjustRightInd w:val="0"/>
        <w:snapToGrid w:val="0"/>
        <w:spacing w:line="360" w:lineRule="auto"/>
        <w:ind w:left="630" w:leftChars="200" w:hanging="210" w:hangingChars="100"/>
        <w:rPr>
          <w:rFonts w:ascii="宋体" w:hAnsi="宋体"/>
          <w:b/>
          <w:color w:val="36363D"/>
          <w:highlight w:val="none"/>
        </w:rPr>
      </w:pPr>
      <w:r>
        <w:rPr>
          <w:rFonts w:hint="eastAsia" w:ascii="宋体" w:hAnsi="宋体"/>
          <w:color w:val="36363D"/>
          <w:highlight w:val="none"/>
        </w:rPr>
        <w:t>日期：</w:t>
      </w:r>
    </w:p>
    <w:p w14:paraId="4564B57C">
      <w:pPr>
        <w:spacing w:before="120" w:after="120" w:line="360" w:lineRule="auto"/>
        <w:outlineLvl w:val="9"/>
        <w:rPr>
          <w:rFonts w:hint="default"/>
          <w:b/>
          <w:bCs/>
          <w:color w:val="36363D"/>
          <w:sz w:val="28"/>
          <w:szCs w:val="28"/>
          <w:highlight w:val="none"/>
          <w:lang w:val="en-US" w:eastAsia="zh-CN"/>
        </w:rPr>
      </w:pPr>
      <w:bookmarkStart w:id="306" w:name="_Toc14251644"/>
      <w:bookmarkStart w:id="307" w:name="_Toc30919"/>
      <w:bookmarkStart w:id="308" w:name="_Toc20880_WPSOffice_Level3"/>
      <w:bookmarkStart w:id="309" w:name="_Toc478381412"/>
      <w:bookmarkStart w:id="310" w:name="_Toc230"/>
      <w:bookmarkStart w:id="311" w:name="_Toc8123"/>
      <w:bookmarkStart w:id="312" w:name="_Toc296594294"/>
      <w:bookmarkStart w:id="313" w:name="_Toc74986442"/>
      <w:bookmarkStart w:id="314" w:name="_Toc93989445"/>
      <w:bookmarkStart w:id="315" w:name="_Toc310967457"/>
      <w:bookmarkStart w:id="316" w:name="_Toc399423663"/>
      <w:r>
        <w:rPr>
          <w:rFonts w:hint="eastAsia"/>
          <w:b/>
          <w:bCs/>
          <w:color w:val="36363D"/>
          <w:sz w:val="28"/>
          <w:szCs w:val="28"/>
          <w:highlight w:val="none"/>
          <w:lang w:val="en-US" w:eastAsia="zh-CN"/>
        </w:rPr>
        <w:t>8</w:t>
      </w:r>
      <w:r>
        <w:rPr>
          <w:rFonts w:hint="eastAsia"/>
          <w:b/>
          <w:bCs/>
          <w:color w:val="36363D"/>
          <w:sz w:val="28"/>
          <w:szCs w:val="28"/>
          <w:highlight w:val="none"/>
        </w:rPr>
        <w:t>.</w:t>
      </w:r>
      <w:bookmarkEnd w:id="306"/>
      <w:bookmarkEnd w:id="307"/>
      <w:bookmarkEnd w:id="308"/>
      <w:bookmarkEnd w:id="309"/>
      <w:r>
        <w:rPr>
          <w:rFonts w:hint="eastAsia"/>
          <w:b/>
          <w:bCs/>
          <w:color w:val="36363D"/>
          <w:sz w:val="28"/>
          <w:szCs w:val="28"/>
          <w:highlight w:val="none"/>
          <w:lang w:val="en-US" w:eastAsia="zh-CN"/>
        </w:rPr>
        <w:t>投标人业绩</w:t>
      </w:r>
      <w:bookmarkEnd w:id="310"/>
      <w:bookmarkEnd w:id="311"/>
    </w:p>
    <w:bookmarkEnd w:id="312"/>
    <w:bookmarkEnd w:id="313"/>
    <w:bookmarkEnd w:id="314"/>
    <w:bookmarkEnd w:id="315"/>
    <w:p w14:paraId="200133FC">
      <w:pPr>
        <w:spacing w:line="360" w:lineRule="auto"/>
        <w:jc w:val="center"/>
        <w:rPr>
          <w:color w:val="36363D"/>
          <w:highlight w:val="none"/>
        </w:rPr>
      </w:pPr>
    </w:p>
    <w:p w14:paraId="551F9E85">
      <w:pPr>
        <w:pStyle w:val="5"/>
        <w:spacing w:before="0" w:after="0" w:line="360" w:lineRule="auto"/>
        <w:jc w:val="center"/>
        <w:rPr>
          <w:rFonts w:hint="eastAsia"/>
          <w:b w:val="0"/>
          <w:color w:val="36363D"/>
          <w:sz w:val="24"/>
          <w:szCs w:val="24"/>
          <w:highlight w:val="none"/>
          <w:lang w:val="en-US" w:eastAsia="zh-CN"/>
        </w:rPr>
      </w:pPr>
      <w:r>
        <w:rPr>
          <w:rFonts w:hint="eastAsia"/>
          <w:b w:val="0"/>
          <w:color w:val="36363D"/>
          <w:sz w:val="24"/>
          <w:szCs w:val="24"/>
          <w:highlight w:val="none"/>
        </w:rPr>
        <w:t xml:space="preserve">表6-6  </w:t>
      </w:r>
      <w:bookmarkEnd w:id="316"/>
      <w:r>
        <w:rPr>
          <w:rFonts w:hint="eastAsia"/>
          <w:b w:val="0"/>
          <w:color w:val="36363D"/>
          <w:sz w:val="24"/>
          <w:szCs w:val="24"/>
          <w:highlight w:val="none"/>
        </w:rPr>
        <w:t>公司近</w:t>
      </w:r>
      <w:r>
        <w:rPr>
          <w:rFonts w:hint="eastAsia"/>
          <w:b w:val="0"/>
          <w:color w:val="36363D"/>
          <w:sz w:val="24"/>
          <w:szCs w:val="24"/>
          <w:highlight w:val="none"/>
          <w:lang w:val="en-US" w:eastAsia="zh-CN"/>
        </w:rPr>
        <w:t xml:space="preserve"> </w:t>
      </w:r>
      <w:r>
        <w:rPr>
          <w:rFonts w:hint="eastAsia"/>
          <w:b w:val="0"/>
          <w:color w:val="36363D"/>
          <w:sz w:val="24"/>
          <w:szCs w:val="24"/>
          <w:highlight w:val="none"/>
          <w:lang w:val="en-US" w:eastAsia="zh-CN"/>
        </w:rPr>
        <w:sym w:font="Wingdings 2" w:char="00A3"/>
      </w:r>
      <w:r>
        <w:rPr>
          <w:rFonts w:hint="eastAsia"/>
          <w:b w:val="0"/>
          <w:color w:val="36363D"/>
          <w:sz w:val="24"/>
          <w:szCs w:val="24"/>
          <w:highlight w:val="none"/>
          <w:lang w:val="en-US" w:eastAsia="zh-CN"/>
        </w:rPr>
        <w:t xml:space="preserve"> 8</w:t>
      </w:r>
      <w:r>
        <w:rPr>
          <w:rFonts w:hint="eastAsia"/>
          <w:b w:val="0"/>
          <w:color w:val="36363D"/>
          <w:sz w:val="24"/>
          <w:szCs w:val="24"/>
          <w:highlight w:val="none"/>
        </w:rPr>
        <w:t>年</w:t>
      </w:r>
      <w:r>
        <w:rPr>
          <w:rFonts w:hint="eastAsia"/>
          <w:b w:val="0"/>
          <w:color w:val="36363D"/>
          <w:sz w:val="24"/>
          <w:szCs w:val="24"/>
          <w:highlight w:val="none"/>
          <w:lang w:val="en-US" w:eastAsia="zh-CN"/>
        </w:rPr>
        <w:t xml:space="preserve"> </w:t>
      </w:r>
      <w:r>
        <w:rPr>
          <w:rFonts w:hint="eastAsia"/>
          <w:b w:val="0"/>
          <w:color w:val="36363D"/>
          <w:sz w:val="24"/>
          <w:szCs w:val="24"/>
          <w:highlight w:val="none"/>
          <w:lang w:val="en-US" w:eastAsia="zh-CN"/>
        </w:rPr>
        <w:sym w:font="Wingdings 2" w:char="0052"/>
      </w:r>
      <w:r>
        <w:rPr>
          <w:rFonts w:hint="eastAsia"/>
          <w:b w:val="0"/>
          <w:color w:val="36363D"/>
          <w:sz w:val="24"/>
          <w:szCs w:val="24"/>
          <w:highlight w:val="none"/>
          <w:lang w:val="en-US" w:eastAsia="zh-CN"/>
        </w:rPr>
        <w:t xml:space="preserve"> 5</w:t>
      </w:r>
      <w:r>
        <w:rPr>
          <w:rFonts w:hint="eastAsia"/>
          <w:b w:val="0"/>
          <w:color w:val="36363D"/>
          <w:sz w:val="24"/>
          <w:szCs w:val="24"/>
          <w:highlight w:val="none"/>
        </w:rPr>
        <w:t>年</w:t>
      </w:r>
      <w:r>
        <w:rPr>
          <w:rFonts w:hint="eastAsia"/>
          <w:b w:val="0"/>
          <w:color w:val="36363D"/>
          <w:sz w:val="24"/>
          <w:szCs w:val="24"/>
          <w:highlight w:val="none"/>
          <w:lang w:val="en-US" w:eastAsia="zh-CN"/>
        </w:rPr>
        <w:t xml:space="preserve"> </w:t>
      </w:r>
      <w:r>
        <w:rPr>
          <w:rFonts w:hint="eastAsia"/>
          <w:b w:val="0"/>
          <w:color w:val="36363D"/>
          <w:sz w:val="24"/>
          <w:szCs w:val="24"/>
          <w:highlight w:val="none"/>
          <w:lang w:val="en-US" w:eastAsia="zh-CN"/>
        </w:rPr>
        <w:sym w:font="Wingdings 2" w:char="00A3"/>
      </w:r>
      <w:r>
        <w:rPr>
          <w:rFonts w:hint="eastAsia"/>
          <w:b w:val="0"/>
          <w:color w:val="36363D"/>
          <w:sz w:val="24"/>
          <w:szCs w:val="24"/>
          <w:highlight w:val="none"/>
          <w:lang w:val="en-US" w:eastAsia="zh-CN"/>
        </w:rPr>
        <w:t xml:space="preserve"> 3</w:t>
      </w:r>
      <w:r>
        <w:rPr>
          <w:rFonts w:hint="eastAsia"/>
          <w:b w:val="0"/>
          <w:color w:val="36363D"/>
          <w:sz w:val="24"/>
          <w:szCs w:val="24"/>
          <w:highlight w:val="none"/>
        </w:rPr>
        <w:t>年</w:t>
      </w:r>
      <w:r>
        <w:rPr>
          <w:rFonts w:hint="eastAsia"/>
          <w:b w:val="0"/>
          <w:color w:val="36363D"/>
          <w:sz w:val="24"/>
          <w:szCs w:val="24"/>
          <w:highlight w:val="none"/>
          <w:lang w:val="en-US" w:eastAsia="zh-CN"/>
        </w:rPr>
        <w:t xml:space="preserve"> 其他</w:t>
      </w:r>
      <w:r>
        <w:rPr>
          <w:rFonts w:hint="eastAsia"/>
          <w:b w:val="0"/>
          <w:color w:val="36363D"/>
          <w:sz w:val="24"/>
          <w:szCs w:val="24"/>
          <w:highlight w:val="none"/>
          <w:u w:val="single"/>
          <w:lang w:val="en-US" w:eastAsia="zh-CN"/>
        </w:rPr>
        <w:t xml:space="preserve">    </w:t>
      </w:r>
      <w:r>
        <w:rPr>
          <w:rFonts w:hint="eastAsia"/>
          <w:b w:val="0"/>
          <w:color w:val="36363D"/>
          <w:sz w:val="24"/>
          <w:szCs w:val="24"/>
          <w:highlight w:val="none"/>
        </w:rPr>
        <w:t>年内完成</w:t>
      </w:r>
      <w:r>
        <w:rPr>
          <w:rFonts w:hint="eastAsia"/>
          <w:b w:val="0"/>
          <w:color w:val="36363D"/>
          <w:sz w:val="24"/>
          <w:szCs w:val="24"/>
          <w:highlight w:val="none"/>
          <w:lang w:val="en-US" w:eastAsia="zh-CN"/>
        </w:rPr>
        <w:t>的</w:t>
      </w:r>
    </w:p>
    <w:p w14:paraId="4EDA2F27">
      <w:pPr>
        <w:pStyle w:val="5"/>
        <w:spacing w:before="0" w:after="0" w:line="360" w:lineRule="auto"/>
        <w:jc w:val="center"/>
        <w:rPr>
          <w:rFonts w:ascii="宋体" w:hAnsi="宋体"/>
          <w:color w:val="36363D"/>
          <w:highlight w:val="none"/>
        </w:rPr>
      </w:pPr>
      <w:r>
        <w:rPr>
          <w:rFonts w:hint="eastAsia" w:ascii="宋体" w:hAnsi="宋体" w:eastAsia="宋体" w:cs="宋体"/>
          <w:color w:val="0000FF"/>
          <w:szCs w:val="21"/>
          <w:highlight w:val="none"/>
          <w:u w:val="single"/>
          <w:lang w:val="en-US" w:eastAsia="zh-CN"/>
        </w:rPr>
        <w:t>户外装饰景观亮化类工程</w:t>
      </w:r>
      <w:r>
        <w:rPr>
          <w:rFonts w:hint="eastAsia"/>
          <w:b w:val="0"/>
          <w:color w:val="36363D"/>
          <w:sz w:val="24"/>
          <w:szCs w:val="24"/>
          <w:highlight w:val="none"/>
          <w:lang w:val="en-US" w:eastAsia="zh-CN"/>
        </w:rPr>
        <w:t>业绩</w:t>
      </w:r>
      <w:r>
        <w:rPr>
          <w:rFonts w:hint="eastAsia"/>
          <w:b w:val="0"/>
          <w:color w:val="36363D"/>
          <w:sz w:val="24"/>
          <w:szCs w:val="24"/>
          <w:highlight w:val="none"/>
        </w:rPr>
        <w:t>一览表。</w:t>
      </w:r>
    </w:p>
    <w:tbl>
      <w:tblPr>
        <w:tblStyle w:val="44"/>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7"/>
        <w:gridCol w:w="1885"/>
        <w:gridCol w:w="2284"/>
        <w:gridCol w:w="1138"/>
        <w:gridCol w:w="991"/>
        <w:gridCol w:w="1138"/>
        <w:gridCol w:w="1187"/>
      </w:tblGrid>
      <w:tr w14:paraId="04D84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7" w:type="dxa"/>
            <w:tcBorders>
              <w:top w:val="single" w:color="auto" w:sz="4" w:space="0"/>
              <w:left w:val="single" w:color="auto" w:sz="4" w:space="0"/>
              <w:bottom w:val="single" w:color="auto" w:sz="4" w:space="0"/>
              <w:right w:val="single" w:color="auto" w:sz="4" w:space="0"/>
            </w:tcBorders>
            <w:vAlign w:val="center"/>
          </w:tcPr>
          <w:p w14:paraId="691EE0D4">
            <w:pPr>
              <w:adjustRightInd w:val="0"/>
              <w:snapToGrid w:val="0"/>
              <w:jc w:val="center"/>
              <w:rPr>
                <w:rFonts w:ascii="宋体" w:hAnsi="宋体"/>
                <w:color w:val="36363D"/>
                <w:highlight w:val="none"/>
              </w:rPr>
            </w:pPr>
            <w:r>
              <w:rPr>
                <w:rFonts w:hint="eastAsia" w:ascii="宋体" w:hAnsi="宋体"/>
                <w:color w:val="36363D"/>
                <w:highlight w:val="none"/>
              </w:rPr>
              <w:t>序号</w:t>
            </w:r>
          </w:p>
        </w:tc>
        <w:tc>
          <w:tcPr>
            <w:tcW w:w="1885" w:type="dxa"/>
            <w:tcBorders>
              <w:top w:val="single" w:color="auto" w:sz="4" w:space="0"/>
              <w:left w:val="single" w:color="auto" w:sz="4" w:space="0"/>
              <w:bottom w:val="single" w:color="auto" w:sz="4" w:space="0"/>
              <w:right w:val="single" w:color="auto" w:sz="4" w:space="0"/>
            </w:tcBorders>
            <w:vAlign w:val="center"/>
          </w:tcPr>
          <w:p w14:paraId="0060BDA8">
            <w:pPr>
              <w:adjustRightInd w:val="0"/>
              <w:snapToGrid w:val="0"/>
              <w:jc w:val="center"/>
              <w:rPr>
                <w:rFonts w:ascii="宋体" w:hAnsi="宋体"/>
                <w:color w:val="36363D"/>
                <w:highlight w:val="none"/>
              </w:rPr>
            </w:pPr>
            <w:r>
              <w:rPr>
                <w:rFonts w:hint="eastAsia" w:ascii="宋体" w:hAnsi="宋体"/>
                <w:color w:val="36363D"/>
                <w:highlight w:val="none"/>
              </w:rPr>
              <w:t>工程项目名称</w:t>
            </w:r>
          </w:p>
        </w:tc>
        <w:tc>
          <w:tcPr>
            <w:tcW w:w="2284" w:type="dxa"/>
            <w:tcBorders>
              <w:top w:val="single" w:color="auto" w:sz="4" w:space="0"/>
              <w:left w:val="single" w:color="auto" w:sz="4" w:space="0"/>
              <w:bottom w:val="single" w:color="auto" w:sz="4" w:space="0"/>
              <w:right w:val="single" w:color="auto" w:sz="4" w:space="0"/>
            </w:tcBorders>
            <w:vAlign w:val="center"/>
          </w:tcPr>
          <w:p w14:paraId="12DA296B">
            <w:pPr>
              <w:adjustRightInd w:val="0"/>
              <w:snapToGrid w:val="0"/>
              <w:jc w:val="center"/>
              <w:rPr>
                <w:rFonts w:hint="default" w:ascii="宋体" w:hAnsi="宋体" w:eastAsia="宋体"/>
                <w:color w:val="36363D"/>
                <w:highlight w:val="none"/>
                <w:lang w:val="en-US" w:eastAsia="zh-CN"/>
              </w:rPr>
            </w:pPr>
            <w:r>
              <w:rPr>
                <w:rFonts w:hint="eastAsia" w:ascii="宋体" w:hAnsi="宋体"/>
                <w:color w:val="36363D"/>
                <w:highlight w:val="none"/>
                <w:lang w:val="en-US" w:eastAsia="zh-CN"/>
              </w:rPr>
              <w:t>业绩类型（</w:t>
            </w:r>
            <w:r>
              <w:rPr>
                <w:rFonts w:hint="eastAsia" w:ascii="宋体" w:hAnsi="宋体"/>
                <w:color w:val="0000FF"/>
                <w:highlight w:val="none"/>
                <w:lang w:val="en-US" w:eastAsia="zh-CN"/>
              </w:rPr>
              <w:t>施工类、设计类项目业绩</w:t>
            </w:r>
            <w:r>
              <w:rPr>
                <w:rFonts w:hint="eastAsia" w:ascii="宋体" w:hAnsi="宋体"/>
                <w:color w:val="36363D"/>
                <w:highlight w:val="none"/>
                <w:lang w:val="en-US" w:eastAsia="zh-CN"/>
              </w:rPr>
              <w:t>）</w:t>
            </w:r>
          </w:p>
        </w:tc>
        <w:tc>
          <w:tcPr>
            <w:tcW w:w="1138" w:type="dxa"/>
            <w:tcBorders>
              <w:top w:val="single" w:color="auto" w:sz="4" w:space="0"/>
              <w:left w:val="single" w:color="auto" w:sz="4" w:space="0"/>
              <w:bottom w:val="single" w:color="auto" w:sz="4" w:space="0"/>
              <w:right w:val="single" w:color="auto" w:sz="4" w:space="0"/>
            </w:tcBorders>
            <w:vAlign w:val="center"/>
          </w:tcPr>
          <w:p w14:paraId="1FD023AD">
            <w:pPr>
              <w:adjustRightInd w:val="0"/>
              <w:snapToGrid w:val="0"/>
              <w:jc w:val="center"/>
              <w:rPr>
                <w:rFonts w:ascii="宋体" w:hAnsi="宋体"/>
                <w:color w:val="36363D"/>
                <w:highlight w:val="none"/>
              </w:rPr>
            </w:pPr>
            <w:r>
              <w:rPr>
                <w:rFonts w:hint="eastAsia" w:ascii="宋体" w:hAnsi="宋体"/>
                <w:color w:val="36363D"/>
                <w:highlight w:val="none"/>
              </w:rPr>
              <w:t>合同额</w:t>
            </w:r>
          </w:p>
        </w:tc>
        <w:tc>
          <w:tcPr>
            <w:tcW w:w="991" w:type="dxa"/>
            <w:tcBorders>
              <w:top w:val="single" w:color="auto" w:sz="4" w:space="0"/>
              <w:left w:val="single" w:color="auto" w:sz="4" w:space="0"/>
              <w:bottom w:val="single" w:color="auto" w:sz="4" w:space="0"/>
              <w:right w:val="single" w:color="auto" w:sz="4" w:space="0"/>
            </w:tcBorders>
            <w:vAlign w:val="center"/>
          </w:tcPr>
          <w:p w14:paraId="7D0D5865">
            <w:pPr>
              <w:adjustRightInd w:val="0"/>
              <w:snapToGrid w:val="0"/>
              <w:jc w:val="center"/>
              <w:rPr>
                <w:rFonts w:ascii="宋体" w:hAnsi="宋体"/>
                <w:color w:val="36363D"/>
                <w:highlight w:val="none"/>
              </w:rPr>
            </w:pPr>
            <w:r>
              <w:rPr>
                <w:rFonts w:hint="eastAsia" w:ascii="宋体" w:hAnsi="宋体"/>
                <w:color w:val="36363D"/>
                <w:highlight w:val="none"/>
              </w:rPr>
              <w:t>工程开始时间</w:t>
            </w:r>
          </w:p>
        </w:tc>
        <w:tc>
          <w:tcPr>
            <w:tcW w:w="1138" w:type="dxa"/>
            <w:tcBorders>
              <w:top w:val="single" w:color="auto" w:sz="4" w:space="0"/>
              <w:left w:val="single" w:color="auto" w:sz="4" w:space="0"/>
              <w:bottom w:val="single" w:color="auto" w:sz="4" w:space="0"/>
              <w:right w:val="single" w:color="auto" w:sz="4" w:space="0"/>
            </w:tcBorders>
            <w:vAlign w:val="center"/>
          </w:tcPr>
          <w:p w14:paraId="3671749C">
            <w:pPr>
              <w:adjustRightInd w:val="0"/>
              <w:snapToGrid w:val="0"/>
              <w:jc w:val="center"/>
              <w:rPr>
                <w:rFonts w:ascii="宋体" w:hAnsi="宋体"/>
                <w:color w:val="36363D"/>
                <w:highlight w:val="none"/>
              </w:rPr>
            </w:pPr>
            <w:r>
              <w:rPr>
                <w:rFonts w:hint="eastAsia" w:ascii="宋体" w:hAnsi="宋体"/>
                <w:color w:val="36363D"/>
                <w:highlight w:val="none"/>
              </w:rPr>
              <w:t>工程竣工时间</w:t>
            </w:r>
          </w:p>
        </w:tc>
        <w:tc>
          <w:tcPr>
            <w:tcW w:w="1187" w:type="dxa"/>
            <w:tcBorders>
              <w:top w:val="single" w:color="auto" w:sz="4" w:space="0"/>
              <w:left w:val="single" w:color="auto" w:sz="4" w:space="0"/>
              <w:bottom w:val="single" w:color="auto" w:sz="4" w:space="0"/>
              <w:right w:val="single" w:color="auto" w:sz="4" w:space="0"/>
            </w:tcBorders>
            <w:vAlign w:val="center"/>
          </w:tcPr>
          <w:p w14:paraId="661EC4D6">
            <w:pPr>
              <w:adjustRightInd w:val="0"/>
              <w:snapToGrid w:val="0"/>
              <w:jc w:val="center"/>
              <w:rPr>
                <w:rFonts w:ascii="宋体" w:hAnsi="宋体"/>
                <w:color w:val="36363D"/>
                <w:highlight w:val="none"/>
              </w:rPr>
            </w:pPr>
            <w:r>
              <w:rPr>
                <w:rFonts w:hint="eastAsia" w:ascii="宋体" w:hAnsi="宋体"/>
                <w:color w:val="36363D"/>
                <w:highlight w:val="none"/>
              </w:rPr>
              <w:t>备注</w:t>
            </w:r>
          </w:p>
        </w:tc>
      </w:tr>
      <w:tr w14:paraId="08467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7" w:type="dxa"/>
            <w:tcBorders>
              <w:top w:val="single" w:color="auto" w:sz="4" w:space="0"/>
              <w:left w:val="single" w:color="auto" w:sz="4" w:space="0"/>
              <w:bottom w:val="single" w:color="auto" w:sz="4" w:space="0"/>
              <w:right w:val="single" w:color="auto" w:sz="4" w:space="0"/>
            </w:tcBorders>
          </w:tcPr>
          <w:p w14:paraId="2425446E">
            <w:pPr>
              <w:adjustRightInd w:val="0"/>
              <w:snapToGrid w:val="0"/>
              <w:spacing w:line="360" w:lineRule="auto"/>
              <w:rPr>
                <w:rFonts w:hint="eastAsia" w:ascii="宋体" w:hAnsi="宋体" w:eastAsia="宋体"/>
                <w:color w:val="36363D"/>
                <w:highlight w:val="none"/>
                <w:lang w:val="en-US" w:eastAsia="zh-CN"/>
              </w:rPr>
            </w:pPr>
            <w:r>
              <w:rPr>
                <w:rFonts w:hint="eastAsia" w:ascii="宋体" w:hAnsi="宋体"/>
                <w:color w:val="36363D"/>
                <w:highlight w:val="none"/>
                <w:lang w:val="en-US" w:eastAsia="zh-CN"/>
              </w:rPr>
              <w:t>1</w:t>
            </w:r>
          </w:p>
        </w:tc>
        <w:tc>
          <w:tcPr>
            <w:tcW w:w="1885" w:type="dxa"/>
            <w:tcBorders>
              <w:top w:val="single" w:color="auto" w:sz="4" w:space="0"/>
              <w:left w:val="single" w:color="auto" w:sz="4" w:space="0"/>
              <w:bottom w:val="single" w:color="auto" w:sz="4" w:space="0"/>
              <w:right w:val="single" w:color="auto" w:sz="4" w:space="0"/>
            </w:tcBorders>
          </w:tcPr>
          <w:p w14:paraId="50ABC84D">
            <w:pPr>
              <w:adjustRightInd w:val="0"/>
              <w:snapToGrid w:val="0"/>
              <w:spacing w:line="360" w:lineRule="auto"/>
              <w:rPr>
                <w:rFonts w:ascii="宋体" w:hAnsi="宋体"/>
                <w:color w:val="36363D"/>
                <w:highlight w:val="none"/>
              </w:rPr>
            </w:pPr>
          </w:p>
        </w:tc>
        <w:tc>
          <w:tcPr>
            <w:tcW w:w="2284" w:type="dxa"/>
            <w:tcBorders>
              <w:top w:val="single" w:color="auto" w:sz="4" w:space="0"/>
              <w:left w:val="single" w:color="auto" w:sz="4" w:space="0"/>
              <w:bottom w:val="single" w:color="auto" w:sz="4" w:space="0"/>
              <w:right w:val="single" w:color="auto" w:sz="4" w:space="0"/>
            </w:tcBorders>
          </w:tcPr>
          <w:p w14:paraId="4BD5548F">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388A3F75">
            <w:pPr>
              <w:adjustRightInd w:val="0"/>
              <w:snapToGrid w:val="0"/>
              <w:spacing w:line="360" w:lineRule="auto"/>
              <w:rPr>
                <w:rFonts w:ascii="宋体" w:hAnsi="宋体"/>
                <w:color w:val="36363D"/>
                <w:highlight w:val="none"/>
              </w:rPr>
            </w:pPr>
          </w:p>
        </w:tc>
        <w:tc>
          <w:tcPr>
            <w:tcW w:w="991" w:type="dxa"/>
            <w:tcBorders>
              <w:top w:val="single" w:color="auto" w:sz="4" w:space="0"/>
              <w:left w:val="single" w:color="auto" w:sz="4" w:space="0"/>
              <w:bottom w:val="single" w:color="auto" w:sz="4" w:space="0"/>
              <w:right w:val="single" w:color="auto" w:sz="4" w:space="0"/>
            </w:tcBorders>
          </w:tcPr>
          <w:p w14:paraId="02E4D3D4">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68ED4F60">
            <w:pPr>
              <w:adjustRightInd w:val="0"/>
              <w:snapToGrid w:val="0"/>
              <w:spacing w:line="360" w:lineRule="auto"/>
              <w:rPr>
                <w:rFonts w:ascii="宋体" w:hAnsi="宋体"/>
                <w:color w:val="36363D"/>
                <w:highlight w:val="none"/>
              </w:rPr>
            </w:pPr>
          </w:p>
        </w:tc>
        <w:tc>
          <w:tcPr>
            <w:tcW w:w="1187" w:type="dxa"/>
            <w:tcBorders>
              <w:top w:val="single" w:color="auto" w:sz="4" w:space="0"/>
              <w:left w:val="single" w:color="auto" w:sz="4" w:space="0"/>
              <w:bottom w:val="single" w:color="auto" w:sz="4" w:space="0"/>
              <w:right w:val="single" w:color="auto" w:sz="4" w:space="0"/>
            </w:tcBorders>
          </w:tcPr>
          <w:p w14:paraId="1FAAB2C5">
            <w:pPr>
              <w:adjustRightInd w:val="0"/>
              <w:snapToGrid w:val="0"/>
              <w:spacing w:line="360" w:lineRule="auto"/>
              <w:rPr>
                <w:rFonts w:ascii="宋体" w:hAnsi="宋体"/>
                <w:color w:val="36363D"/>
                <w:highlight w:val="none"/>
              </w:rPr>
            </w:pPr>
          </w:p>
        </w:tc>
      </w:tr>
      <w:tr w14:paraId="386F0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7" w:type="dxa"/>
            <w:tcBorders>
              <w:top w:val="single" w:color="auto" w:sz="4" w:space="0"/>
              <w:left w:val="single" w:color="auto" w:sz="4" w:space="0"/>
              <w:bottom w:val="single" w:color="auto" w:sz="4" w:space="0"/>
              <w:right w:val="single" w:color="auto" w:sz="4" w:space="0"/>
            </w:tcBorders>
          </w:tcPr>
          <w:p w14:paraId="57F5DF79">
            <w:pPr>
              <w:adjustRightInd w:val="0"/>
              <w:snapToGrid w:val="0"/>
              <w:spacing w:line="360" w:lineRule="auto"/>
              <w:rPr>
                <w:rFonts w:hint="eastAsia" w:ascii="宋体" w:hAnsi="宋体" w:eastAsia="宋体"/>
                <w:color w:val="36363D"/>
                <w:highlight w:val="none"/>
                <w:lang w:val="en-US" w:eastAsia="zh-CN"/>
              </w:rPr>
            </w:pPr>
            <w:r>
              <w:rPr>
                <w:rFonts w:hint="eastAsia" w:ascii="宋体" w:hAnsi="宋体"/>
                <w:color w:val="36363D"/>
                <w:highlight w:val="none"/>
                <w:lang w:val="en-US" w:eastAsia="zh-CN"/>
              </w:rPr>
              <w:t>2</w:t>
            </w:r>
          </w:p>
        </w:tc>
        <w:tc>
          <w:tcPr>
            <w:tcW w:w="1885" w:type="dxa"/>
            <w:tcBorders>
              <w:top w:val="single" w:color="auto" w:sz="4" w:space="0"/>
              <w:left w:val="single" w:color="auto" w:sz="4" w:space="0"/>
              <w:bottom w:val="single" w:color="auto" w:sz="4" w:space="0"/>
              <w:right w:val="single" w:color="auto" w:sz="4" w:space="0"/>
            </w:tcBorders>
          </w:tcPr>
          <w:p w14:paraId="73A5936C">
            <w:pPr>
              <w:adjustRightInd w:val="0"/>
              <w:snapToGrid w:val="0"/>
              <w:spacing w:line="360" w:lineRule="auto"/>
              <w:rPr>
                <w:rFonts w:ascii="宋体" w:hAnsi="宋体"/>
                <w:color w:val="36363D"/>
                <w:highlight w:val="none"/>
              </w:rPr>
            </w:pPr>
          </w:p>
        </w:tc>
        <w:tc>
          <w:tcPr>
            <w:tcW w:w="2284" w:type="dxa"/>
            <w:tcBorders>
              <w:top w:val="single" w:color="auto" w:sz="4" w:space="0"/>
              <w:left w:val="single" w:color="auto" w:sz="4" w:space="0"/>
              <w:bottom w:val="single" w:color="auto" w:sz="4" w:space="0"/>
              <w:right w:val="single" w:color="auto" w:sz="4" w:space="0"/>
            </w:tcBorders>
          </w:tcPr>
          <w:p w14:paraId="0969C570">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5BE6D037">
            <w:pPr>
              <w:adjustRightInd w:val="0"/>
              <w:snapToGrid w:val="0"/>
              <w:spacing w:line="360" w:lineRule="auto"/>
              <w:rPr>
                <w:rFonts w:ascii="宋体" w:hAnsi="宋体"/>
                <w:color w:val="36363D"/>
                <w:highlight w:val="none"/>
              </w:rPr>
            </w:pPr>
          </w:p>
        </w:tc>
        <w:tc>
          <w:tcPr>
            <w:tcW w:w="991" w:type="dxa"/>
            <w:tcBorders>
              <w:top w:val="single" w:color="auto" w:sz="4" w:space="0"/>
              <w:left w:val="single" w:color="auto" w:sz="4" w:space="0"/>
              <w:bottom w:val="single" w:color="auto" w:sz="4" w:space="0"/>
              <w:right w:val="single" w:color="auto" w:sz="4" w:space="0"/>
            </w:tcBorders>
          </w:tcPr>
          <w:p w14:paraId="4F8255A7">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123055DD">
            <w:pPr>
              <w:adjustRightInd w:val="0"/>
              <w:snapToGrid w:val="0"/>
              <w:spacing w:line="360" w:lineRule="auto"/>
              <w:rPr>
                <w:rFonts w:ascii="宋体" w:hAnsi="宋体"/>
                <w:color w:val="36363D"/>
                <w:highlight w:val="none"/>
              </w:rPr>
            </w:pPr>
          </w:p>
        </w:tc>
        <w:tc>
          <w:tcPr>
            <w:tcW w:w="1187" w:type="dxa"/>
            <w:tcBorders>
              <w:top w:val="single" w:color="auto" w:sz="4" w:space="0"/>
              <w:left w:val="single" w:color="auto" w:sz="4" w:space="0"/>
              <w:bottom w:val="single" w:color="auto" w:sz="4" w:space="0"/>
              <w:right w:val="single" w:color="auto" w:sz="4" w:space="0"/>
            </w:tcBorders>
          </w:tcPr>
          <w:p w14:paraId="3610F47A">
            <w:pPr>
              <w:adjustRightInd w:val="0"/>
              <w:snapToGrid w:val="0"/>
              <w:spacing w:line="360" w:lineRule="auto"/>
              <w:rPr>
                <w:rFonts w:ascii="宋体" w:hAnsi="宋体"/>
                <w:color w:val="36363D"/>
                <w:highlight w:val="none"/>
              </w:rPr>
            </w:pPr>
          </w:p>
        </w:tc>
      </w:tr>
      <w:tr w14:paraId="2B34E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7" w:type="dxa"/>
            <w:tcBorders>
              <w:top w:val="single" w:color="auto" w:sz="4" w:space="0"/>
              <w:left w:val="single" w:color="auto" w:sz="4" w:space="0"/>
              <w:bottom w:val="single" w:color="auto" w:sz="4" w:space="0"/>
              <w:right w:val="single" w:color="auto" w:sz="4" w:space="0"/>
            </w:tcBorders>
          </w:tcPr>
          <w:p w14:paraId="28606A42">
            <w:pPr>
              <w:adjustRightInd w:val="0"/>
              <w:snapToGrid w:val="0"/>
              <w:spacing w:line="360" w:lineRule="auto"/>
              <w:rPr>
                <w:rFonts w:hint="eastAsia" w:ascii="宋体" w:hAnsi="宋体" w:eastAsia="宋体"/>
                <w:color w:val="36363D"/>
                <w:highlight w:val="none"/>
                <w:lang w:val="en-US" w:eastAsia="zh-CN"/>
              </w:rPr>
            </w:pPr>
            <w:r>
              <w:rPr>
                <w:rFonts w:hint="eastAsia" w:ascii="宋体" w:hAnsi="宋体"/>
                <w:color w:val="36363D"/>
                <w:highlight w:val="none"/>
                <w:lang w:val="en-US" w:eastAsia="zh-CN"/>
              </w:rPr>
              <w:t>3</w:t>
            </w:r>
          </w:p>
        </w:tc>
        <w:tc>
          <w:tcPr>
            <w:tcW w:w="1885" w:type="dxa"/>
            <w:tcBorders>
              <w:top w:val="single" w:color="auto" w:sz="4" w:space="0"/>
              <w:left w:val="single" w:color="auto" w:sz="4" w:space="0"/>
              <w:bottom w:val="single" w:color="auto" w:sz="4" w:space="0"/>
              <w:right w:val="single" w:color="auto" w:sz="4" w:space="0"/>
            </w:tcBorders>
          </w:tcPr>
          <w:p w14:paraId="1011FC31">
            <w:pPr>
              <w:adjustRightInd w:val="0"/>
              <w:snapToGrid w:val="0"/>
              <w:spacing w:line="360" w:lineRule="auto"/>
              <w:rPr>
                <w:rFonts w:ascii="宋体" w:hAnsi="宋体"/>
                <w:color w:val="36363D"/>
                <w:highlight w:val="none"/>
              </w:rPr>
            </w:pPr>
          </w:p>
        </w:tc>
        <w:tc>
          <w:tcPr>
            <w:tcW w:w="2284" w:type="dxa"/>
            <w:tcBorders>
              <w:top w:val="single" w:color="auto" w:sz="4" w:space="0"/>
              <w:left w:val="single" w:color="auto" w:sz="4" w:space="0"/>
              <w:bottom w:val="single" w:color="auto" w:sz="4" w:space="0"/>
              <w:right w:val="single" w:color="auto" w:sz="4" w:space="0"/>
            </w:tcBorders>
          </w:tcPr>
          <w:p w14:paraId="028632E6">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1080302F">
            <w:pPr>
              <w:adjustRightInd w:val="0"/>
              <w:snapToGrid w:val="0"/>
              <w:spacing w:line="360" w:lineRule="auto"/>
              <w:rPr>
                <w:rFonts w:ascii="宋体" w:hAnsi="宋体"/>
                <w:color w:val="36363D"/>
                <w:highlight w:val="none"/>
              </w:rPr>
            </w:pPr>
          </w:p>
        </w:tc>
        <w:tc>
          <w:tcPr>
            <w:tcW w:w="991" w:type="dxa"/>
            <w:tcBorders>
              <w:top w:val="single" w:color="auto" w:sz="4" w:space="0"/>
              <w:left w:val="single" w:color="auto" w:sz="4" w:space="0"/>
              <w:bottom w:val="single" w:color="auto" w:sz="4" w:space="0"/>
              <w:right w:val="single" w:color="auto" w:sz="4" w:space="0"/>
            </w:tcBorders>
          </w:tcPr>
          <w:p w14:paraId="4F1FDC79">
            <w:pPr>
              <w:adjustRightInd w:val="0"/>
              <w:snapToGrid w:val="0"/>
              <w:spacing w:line="360" w:lineRule="auto"/>
              <w:rPr>
                <w:rFonts w:ascii="宋体" w:hAnsi="宋体"/>
                <w:color w:val="36363D"/>
                <w:highlight w:val="none"/>
              </w:rPr>
            </w:pPr>
          </w:p>
        </w:tc>
        <w:tc>
          <w:tcPr>
            <w:tcW w:w="1138" w:type="dxa"/>
            <w:tcBorders>
              <w:top w:val="single" w:color="auto" w:sz="4" w:space="0"/>
              <w:left w:val="single" w:color="auto" w:sz="4" w:space="0"/>
              <w:bottom w:val="single" w:color="auto" w:sz="4" w:space="0"/>
              <w:right w:val="single" w:color="auto" w:sz="4" w:space="0"/>
            </w:tcBorders>
          </w:tcPr>
          <w:p w14:paraId="76A89682">
            <w:pPr>
              <w:adjustRightInd w:val="0"/>
              <w:snapToGrid w:val="0"/>
              <w:spacing w:line="360" w:lineRule="auto"/>
              <w:rPr>
                <w:rFonts w:ascii="宋体" w:hAnsi="宋体"/>
                <w:color w:val="36363D"/>
                <w:highlight w:val="none"/>
              </w:rPr>
            </w:pPr>
          </w:p>
        </w:tc>
        <w:tc>
          <w:tcPr>
            <w:tcW w:w="1187" w:type="dxa"/>
            <w:tcBorders>
              <w:top w:val="single" w:color="auto" w:sz="4" w:space="0"/>
              <w:left w:val="single" w:color="auto" w:sz="4" w:space="0"/>
              <w:bottom w:val="single" w:color="auto" w:sz="4" w:space="0"/>
              <w:right w:val="single" w:color="auto" w:sz="4" w:space="0"/>
            </w:tcBorders>
          </w:tcPr>
          <w:p w14:paraId="04E76DB1">
            <w:pPr>
              <w:adjustRightInd w:val="0"/>
              <w:snapToGrid w:val="0"/>
              <w:spacing w:line="360" w:lineRule="auto"/>
              <w:rPr>
                <w:rFonts w:ascii="宋体" w:hAnsi="宋体"/>
                <w:color w:val="36363D"/>
                <w:highlight w:val="none"/>
              </w:rPr>
            </w:pPr>
          </w:p>
        </w:tc>
      </w:tr>
    </w:tbl>
    <w:p w14:paraId="7CEBE99D">
      <w:pPr>
        <w:pStyle w:val="40"/>
        <w:adjustRightInd w:val="0"/>
        <w:snapToGrid w:val="0"/>
        <w:spacing w:before="0" w:beforeAutospacing="0" w:after="0" w:afterAutospacing="0"/>
        <w:rPr>
          <w:color w:val="36363D"/>
          <w:sz w:val="21"/>
          <w:highlight w:val="none"/>
        </w:rPr>
      </w:pPr>
    </w:p>
    <w:p w14:paraId="7D79B00C">
      <w:pPr>
        <w:pStyle w:val="40"/>
        <w:adjustRightInd w:val="0"/>
        <w:snapToGrid w:val="0"/>
        <w:spacing w:before="0" w:beforeAutospacing="0" w:after="0" w:afterAutospacing="0" w:line="360" w:lineRule="auto"/>
        <w:rPr>
          <w:color w:val="36363D"/>
          <w:sz w:val="21"/>
          <w:highlight w:val="none"/>
        </w:rPr>
      </w:pPr>
      <w:r>
        <w:rPr>
          <w:rFonts w:hint="eastAsia"/>
          <w:color w:val="36363D"/>
          <w:sz w:val="21"/>
          <w:highlight w:val="none"/>
        </w:rPr>
        <w:t>注：1、此表可延长。</w:t>
      </w:r>
    </w:p>
    <w:p w14:paraId="7C57BDBC">
      <w:pPr>
        <w:pStyle w:val="5"/>
        <w:spacing w:before="0" w:after="0" w:line="360" w:lineRule="auto"/>
        <w:ind w:firstLine="420" w:firstLineChars="200"/>
        <w:rPr>
          <w:rFonts w:ascii="宋体" w:hAnsi="宋体" w:eastAsia="宋体"/>
          <w:b w:val="0"/>
          <w:bCs w:val="0"/>
          <w:color w:val="36363D"/>
          <w:kern w:val="0"/>
          <w:sz w:val="21"/>
          <w:szCs w:val="24"/>
          <w:highlight w:val="none"/>
        </w:rPr>
      </w:pPr>
      <w:r>
        <w:rPr>
          <w:rFonts w:hint="eastAsia" w:ascii="宋体" w:hAnsi="宋体" w:eastAsia="宋体"/>
          <w:b w:val="0"/>
          <w:bCs w:val="0"/>
          <w:color w:val="36363D"/>
          <w:kern w:val="0"/>
          <w:sz w:val="21"/>
          <w:szCs w:val="24"/>
          <w:highlight w:val="none"/>
        </w:rPr>
        <w:t>2、公司近</w:t>
      </w:r>
      <w:r>
        <w:rPr>
          <w:rFonts w:hint="eastAsia" w:ascii="宋体" w:hAnsi="宋体" w:eastAsia="宋体"/>
          <w:b w:val="0"/>
          <w:bCs w:val="0"/>
          <w:color w:val="36363D"/>
          <w:kern w:val="0"/>
          <w:sz w:val="21"/>
          <w:szCs w:val="24"/>
          <w:highlight w:val="none"/>
          <w:lang w:val="en-US" w:eastAsia="zh-CN"/>
        </w:rPr>
        <w:sym w:font="Wingdings 2" w:char="00A3"/>
      </w:r>
      <w:r>
        <w:rPr>
          <w:rFonts w:hint="eastAsia" w:ascii="宋体" w:hAnsi="宋体" w:eastAsia="宋体"/>
          <w:b w:val="0"/>
          <w:bCs w:val="0"/>
          <w:color w:val="36363D"/>
          <w:kern w:val="0"/>
          <w:sz w:val="21"/>
          <w:szCs w:val="24"/>
          <w:highlight w:val="none"/>
          <w:lang w:val="en-US" w:eastAsia="zh-CN"/>
        </w:rPr>
        <w:t xml:space="preserve"> 8</w:t>
      </w:r>
      <w:r>
        <w:rPr>
          <w:rFonts w:hint="eastAsia" w:ascii="宋体" w:hAnsi="宋体" w:eastAsia="宋体"/>
          <w:b w:val="0"/>
          <w:bCs w:val="0"/>
          <w:color w:val="36363D"/>
          <w:kern w:val="0"/>
          <w:sz w:val="21"/>
          <w:szCs w:val="24"/>
          <w:highlight w:val="none"/>
        </w:rPr>
        <w:t>年</w:t>
      </w:r>
      <w:r>
        <w:rPr>
          <w:rFonts w:hint="eastAsia" w:ascii="宋体" w:hAnsi="宋体" w:eastAsia="宋体"/>
          <w:b w:val="0"/>
          <w:bCs w:val="0"/>
          <w:color w:val="36363D"/>
          <w:kern w:val="0"/>
          <w:sz w:val="21"/>
          <w:szCs w:val="24"/>
          <w:highlight w:val="none"/>
          <w:lang w:val="en-US" w:eastAsia="zh-CN"/>
        </w:rPr>
        <w:t xml:space="preserve"> </w:t>
      </w:r>
      <w:r>
        <w:rPr>
          <w:rFonts w:hint="eastAsia" w:ascii="宋体" w:hAnsi="宋体" w:eastAsia="宋体"/>
          <w:b w:val="0"/>
          <w:bCs w:val="0"/>
          <w:color w:val="36363D"/>
          <w:kern w:val="0"/>
          <w:sz w:val="21"/>
          <w:szCs w:val="24"/>
          <w:highlight w:val="none"/>
          <w:lang w:val="en-US" w:eastAsia="zh-CN"/>
        </w:rPr>
        <w:sym w:font="Wingdings 2" w:char="0052"/>
      </w:r>
      <w:r>
        <w:rPr>
          <w:rFonts w:hint="eastAsia" w:ascii="宋体" w:hAnsi="宋体" w:eastAsia="宋体"/>
          <w:b w:val="0"/>
          <w:bCs w:val="0"/>
          <w:color w:val="36363D"/>
          <w:kern w:val="0"/>
          <w:sz w:val="21"/>
          <w:szCs w:val="24"/>
          <w:highlight w:val="none"/>
          <w:lang w:val="en-US" w:eastAsia="zh-CN"/>
        </w:rPr>
        <w:t xml:space="preserve"> 5</w:t>
      </w:r>
      <w:r>
        <w:rPr>
          <w:rFonts w:hint="eastAsia" w:ascii="宋体" w:hAnsi="宋体" w:eastAsia="宋体"/>
          <w:b w:val="0"/>
          <w:bCs w:val="0"/>
          <w:color w:val="36363D"/>
          <w:kern w:val="0"/>
          <w:sz w:val="21"/>
          <w:szCs w:val="24"/>
          <w:highlight w:val="none"/>
        </w:rPr>
        <w:t>年</w:t>
      </w:r>
      <w:r>
        <w:rPr>
          <w:rFonts w:hint="eastAsia" w:ascii="宋体" w:hAnsi="宋体" w:eastAsia="宋体"/>
          <w:b w:val="0"/>
          <w:bCs w:val="0"/>
          <w:color w:val="36363D"/>
          <w:kern w:val="0"/>
          <w:sz w:val="21"/>
          <w:szCs w:val="24"/>
          <w:highlight w:val="none"/>
          <w:lang w:val="en-US" w:eastAsia="zh-CN"/>
        </w:rPr>
        <w:t xml:space="preserve"> </w:t>
      </w:r>
      <w:r>
        <w:rPr>
          <w:rFonts w:hint="eastAsia" w:ascii="宋体" w:hAnsi="宋体" w:eastAsia="宋体"/>
          <w:b w:val="0"/>
          <w:bCs w:val="0"/>
          <w:color w:val="36363D"/>
          <w:kern w:val="0"/>
          <w:sz w:val="21"/>
          <w:szCs w:val="24"/>
          <w:highlight w:val="none"/>
          <w:lang w:val="en-US" w:eastAsia="zh-CN"/>
        </w:rPr>
        <w:sym w:font="Wingdings 2" w:char="00A3"/>
      </w:r>
      <w:r>
        <w:rPr>
          <w:rFonts w:hint="eastAsia" w:ascii="宋体" w:hAnsi="宋体" w:eastAsia="宋体"/>
          <w:b w:val="0"/>
          <w:bCs w:val="0"/>
          <w:color w:val="36363D"/>
          <w:kern w:val="0"/>
          <w:sz w:val="21"/>
          <w:szCs w:val="24"/>
          <w:highlight w:val="none"/>
          <w:lang w:val="en-US" w:eastAsia="zh-CN"/>
        </w:rPr>
        <w:t xml:space="preserve"> 3</w:t>
      </w:r>
      <w:r>
        <w:rPr>
          <w:rFonts w:hint="eastAsia" w:ascii="宋体" w:hAnsi="宋体" w:eastAsia="宋体"/>
          <w:b w:val="0"/>
          <w:bCs w:val="0"/>
          <w:color w:val="36363D"/>
          <w:kern w:val="0"/>
          <w:sz w:val="21"/>
          <w:szCs w:val="24"/>
          <w:highlight w:val="none"/>
        </w:rPr>
        <w:t>年</w:t>
      </w:r>
      <w:r>
        <w:rPr>
          <w:rFonts w:hint="eastAsia" w:ascii="宋体" w:hAnsi="宋体" w:eastAsia="宋体"/>
          <w:b w:val="0"/>
          <w:bCs w:val="0"/>
          <w:color w:val="36363D"/>
          <w:kern w:val="0"/>
          <w:sz w:val="21"/>
          <w:szCs w:val="24"/>
          <w:highlight w:val="none"/>
          <w:lang w:val="en-US" w:eastAsia="zh-CN"/>
        </w:rPr>
        <w:t xml:space="preserve"> 其他 </w:t>
      </w:r>
      <w:r>
        <w:rPr>
          <w:rFonts w:hint="eastAsia" w:ascii="宋体" w:hAnsi="宋体" w:eastAsia="宋体"/>
          <w:b w:val="0"/>
          <w:bCs w:val="0"/>
          <w:color w:val="36363D"/>
          <w:kern w:val="0"/>
          <w:sz w:val="21"/>
          <w:szCs w:val="24"/>
          <w:highlight w:val="none"/>
          <w:u w:val="single"/>
          <w:lang w:val="en-US" w:eastAsia="zh-CN"/>
        </w:rPr>
        <w:t xml:space="preserve">   </w:t>
      </w:r>
      <w:r>
        <w:rPr>
          <w:rFonts w:hint="eastAsia" w:ascii="宋体" w:hAnsi="宋体" w:eastAsia="宋体"/>
          <w:b w:val="0"/>
          <w:bCs w:val="0"/>
          <w:color w:val="36363D"/>
          <w:kern w:val="0"/>
          <w:sz w:val="21"/>
          <w:szCs w:val="24"/>
          <w:highlight w:val="none"/>
        </w:rPr>
        <w:t>年内完成</w:t>
      </w:r>
      <w:r>
        <w:rPr>
          <w:rFonts w:hint="eastAsia" w:ascii="宋体" w:hAnsi="宋体" w:eastAsia="宋体"/>
          <w:b w:val="0"/>
          <w:bCs w:val="0"/>
          <w:color w:val="36363D"/>
          <w:kern w:val="0"/>
          <w:sz w:val="21"/>
          <w:szCs w:val="24"/>
          <w:highlight w:val="none"/>
          <w:lang w:val="en-US" w:eastAsia="zh-CN"/>
        </w:rPr>
        <w:t>的</w:t>
      </w:r>
      <w:r>
        <w:rPr>
          <w:rFonts w:hint="eastAsia" w:ascii="宋体" w:hAnsi="宋体" w:eastAsia="宋体"/>
          <w:b w:val="0"/>
          <w:bCs w:val="0"/>
          <w:color w:val="36363D"/>
          <w:kern w:val="0"/>
          <w:sz w:val="21"/>
          <w:szCs w:val="24"/>
          <w:highlight w:val="none"/>
        </w:rPr>
        <w:t>本招标工程相类似工程（指使用功能、地域、工期要求及管理模式等）</w:t>
      </w:r>
      <w:r>
        <w:rPr>
          <w:rFonts w:ascii="宋体" w:hAnsi="宋体" w:eastAsia="宋体"/>
          <w:b w:val="0"/>
          <w:bCs w:val="0"/>
          <w:color w:val="36363D"/>
          <w:kern w:val="0"/>
          <w:sz w:val="21"/>
          <w:szCs w:val="24"/>
          <w:highlight w:val="none"/>
        </w:rPr>
        <w:t>且</w:t>
      </w:r>
      <w:r>
        <w:rPr>
          <w:rFonts w:hint="eastAsia" w:ascii="宋体" w:hAnsi="宋体" w:eastAsia="宋体"/>
          <w:b w:val="0"/>
          <w:bCs w:val="0"/>
          <w:color w:val="36363D"/>
          <w:kern w:val="0"/>
          <w:sz w:val="21"/>
          <w:szCs w:val="24"/>
          <w:highlight w:val="none"/>
        </w:rPr>
        <w:t>合同</w:t>
      </w:r>
      <w:r>
        <w:rPr>
          <w:rFonts w:ascii="宋体" w:hAnsi="宋体" w:eastAsia="宋体"/>
          <w:b w:val="0"/>
          <w:bCs w:val="0"/>
          <w:color w:val="36363D"/>
          <w:kern w:val="0"/>
          <w:sz w:val="21"/>
          <w:szCs w:val="24"/>
          <w:highlight w:val="none"/>
        </w:rPr>
        <w:t>额大于</w:t>
      </w:r>
      <w:r>
        <w:rPr>
          <w:rFonts w:hint="eastAsia" w:ascii="宋体" w:hAnsi="宋体" w:eastAsia="宋体"/>
          <w:b w:val="0"/>
          <w:bCs w:val="0"/>
          <w:color w:val="36363D"/>
          <w:kern w:val="0"/>
          <w:sz w:val="21"/>
          <w:szCs w:val="24"/>
          <w:highlight w:val="none"/>
          <w:u w:val="single"/>
          <w:lang w:val="en-US" w:eastAsia="zh-CN"/>
        </w:rPr>
        <w:t xml:space="preserve">   </w:t>
      </w:r>
      <w:r>
        <w:rPr>
          <w:rFonts w:hint="eastAsia" w:ascii="宋体" w:hAnsi="宋体" w:eastAsia="宋体"/>
          <w:b w:val="0"/>
          <w:bCs w:val="0"/>
          <w:color w:val="36363D"/>
          <w:kern w:val="0"/>
          <w:sz w:val="21"/>
          <w:szCs w:val="24"/>
          <w:highlight w:val="none"/>
        </w:rPr>
        <w:t>万</w:t>
      </w:r>
      <w:r>
        <w:rPr>
          <w:rFonts w:ascii="宋体" w:hAnsi="宋体" w:eastAsia="宋体"/>
          <w:b w:val="0"/>
          <w:bCs w:val="0"/>
          <w:color w:val="36363D"/>
          <w:kern w:val="0"/>
          <w:sz w:val="21"/>
          <w:szCs w:val="24"/>
          <w:highlight w:val="none"/>
        </w:rPr>
        <w:t>元</w:t>
      </w:r>
      <w:r>
        <w:rPr>
          <w:rFonts w:hint="eastAsia" w:ascii="宋体" w:hAnsi="宋体" w:eastAsia="宋体"/>
          <w:b w:val="0"/>
          <w:bCs w:val="0"/>
          <w:color w:val="36363D"/>
          <w:kern w:val="0"/>
          <w:sz w:val="21"/>
          <w:szCs w:val="24"/>
          <w:highlight w:val="none"/>
        </w:rPr>
        <w:t>的施工项目，的施工一览表（附</w:t>
      </w:r>
      <w:r>
        <w:rPr>
          <w:rFonts w:ascii="宋体" w:hAnsi="宋体" w:eastAsia="宋体"/>
          <w:b w:val="0"/>
          <w:bCs w:val="0"/>
          <w:color w:val="36363D"/>
          <w:kern w:val="0"/>
          <w:sz w:val="21"/>
          <w:szCs w:val="24"/>
          <w:highlight w:val="none"/>
        </w:rPr>
        <w:t>合同复印件</w:t>
      </w:r>
      <w:r>
        <w:rPr>
          <w:rFonts w:hint="eastAsia" w:ascii="宋体" w:hAnsi="宋体" w:eastAsia="宋体"/>
          <w:b w:val="0"/>
          <w:bCs w:val="0"/>
          <w:color w:val="36363D"/>
          <w:kern w:val="0"/>
          <w:sz w:val="21"/>
          <w:szCs w:val="24"/>
          <w:highlight w:val="none"/>
        </w:rPr>
        <w:t>）</w:t>
      </w:r>
    </w:p>
    <w:p w14:paraId="709FF400">
      <w:pPr>
        <w:pStyle w:val="40"/>
        <w:adjustRightInd w:val="0"/>
        <w:snapToGrid w:val="0"/>
        <w:spacing w:before="0" w:beforeAutospacing="0" w:after="0" w:afterAutospacing="0" w:line="360" w:lineRule="auto"/>
        <w:ind w:firstLine="420" w:firstLineChars="200"/>
        <w:rPr>
          <w:color w:val="36363D"/>
          <w:sz w:val="21"/>
          <w:highlight w:val="none"/>
        </w:rPr>
      </w:pPr>
      <w:r>
        <w:rPr>
          <w:rFonts w:hint="eastAsia"/>
          <w:color w:val="36363D"/>
          <w:sz w:val="21"/>
          <w:highlight w:val="none"/>
        </w:rPr>
        <w:t>3、</w:t>
      </w:r>
      <w:r>
        <w:rPr>
          <w:rFonts w:hint="eastAsia" w:ascii="宋体" w:hAnsi="宋体" w:eastAsia="宋体" w:cs="Courier New"/>
          <w:b w:val="0"/>
          <w:bCs w:val="0"/>
          <w:snapToGrid/>
          <w:color w:val="0000FF"/>
          <w:spacing w:val="0"/>
          <w:kern w:val="0"/>
          <w:sz w:val="21"/>
          <w:szCs w:val="21"/>
          <w:highlight w:val="none"/>
          <w:lang w:val="en-US" w:eastAsia="zh-CN" w:bidi="ar-SA"/>
        </w:rPr>
        <w:t>业绩提供说明：(1)提供合同签约证明资料（如合同封面、签署页、日期页、金额页等关键信息页扫描件）</w:t>
      </w:r>
      <w:r>
        <w:rPr>
          <w:rFonts w:hint="eastAsia" w:ascii="宋体" w:hAnsi="宋体" w:cs="Courier New"/>
          <w:b w:val="0"/>
          <w:bCs w:val="0"/>
          <w:snapToGrid/>
          <w:color w:val="0000FF"/>
          <w:spacing w:val="0"/>
          <w:kern w:val="0"/>
          <w:sz w:val="21"/>
          <w:szCs w:val="21"/>
          <w:highlight w:val="none"/>
          <w:lang w:val="en-US" w:eastAsia="zh-CN" w:bidi="ar-SA"/>
        </w:rPr>
        <w:t>或合同竣工验收证明资料</w:t>
      </w:r>
      <w:r>
        <w:rPr>
          <w:rFonts w:hint="eastAsia" w:ascii="宋体" w:hAnsi="宋体" w:eastAsia="宋体" w:cs="Courier New"/>
          <w:b w:val="0"/>
          <w:bCs w:val="0"/>
          <w:snapToGrid/>
          <w:color w:val="0000FF"/>
          <w:spacing w:val="0"/>
          <w:kern w:val="0"/>
          <w:sz w:val="21"/>
          <w:szCs w:val="21"/>
          <w:highlight w:val="none"/>
          <w:lang w:val="en-US" w:eastAsia="zh-CN" w:bidi="ar-SA"/>
        </w:rPr>
        <w:t>，原件备查。(2)业绩案例签约方须与投标单位名称一致。</w:t>
      </w:r>
    </w:p>
    <w:p w14:paraId="721FCC43">
      <w:pPr>
        <w:pStyle w:val="40"/>
        <w:adjustRightInd w:val="0"/>
        <w:snapToGrid w:val="0"/>
        <w:spacing w:before="0" w:beforeAutospacing="0" w:after="0" w:afterAutospacing="0" w:line="360" w:lineRule="auto"/>
        <w:ind w:firstLine="420" w:firstLineChars="200"/>
        <w:rPr>
          <w:color w:val="36363D"/>
          <w:sz w:val="21"/>
          <w:highlight w:val="none"/>
        </w:rPr>
      </w:pPr>
      <w:r>
        <w:rPr>
          <w:color w:val="36363D"/>
          <w:sz w:val="21"/>
          <w:highlight w:val="none"/>
        </w:rPr>
        <w:t>4</w:t>
      </w:r>
      <w:r>
        <w:rPr>
          <w:rFonts w:hint="eastAsia"/>
          <w:color w:val="36363D"/>
          <w:sz w:val="21"/>
          <w:highlight w:val="none"/>
        </w:rPr>
        <w:t>、满足条件的工程最多不超过</w:t>
      </w:r>
      <w:r>
        <w:rPr>
          <w:color w:val="36363D"/>
          <w:sz w:val="21"/>
          <w:highlight w:val="none"/>
        </w:rPr>
        <w:t>10项</w:t>
      </w:r>
      <w:r>
        <w:rPr>
          <w:rFonts w:hint="eastAsia"/>
          <w:color w:val="36363D"/>
          <w:sz w:val="21"/>
          <w:highlight w:val="none"/>
        </w:rPr>
        <w:t>。</w:t>
      </w:r>
    </w:p>
    <w:p w14:paraId="069BA5B4">
      <w:pPr>
        <w:pStyle w:val="40"/>
        <w:adjustRightInd w:val="0"/>
        <w:snapToGrid w:val="0"/>
        <w:spacing w:before="0" w:beforeAutospacing="0" w:after="0" w:afterAutospacing="0" w:line="360" w:lineRule="auto"/>
        <w:ind w:firstLine="420" w:firstLineChars="200"/>
        <w:rPr>
          <w:color w:val="36363D"/>
          <w:sz w:val="21"/>
          <w:highlight w:val="none"/>
        </w:rPr>
      </w:pPr>
      <w:r>
        <w:rPr>
          <w:rFonts w:hint="eastAsia"/>
          <w:color w:val="36363D"/>
          <w:sz w:val="21"/>
          <w:highlight w:val="none"/>
        </w:rPr>
        <w:t>5、此表如有虚假项目，将导致被判为废标。</w:t>
      </w:r>
    </w:p>
    <w:p w14:paraId="1D882DF1">
      <w:pPr>
        <w:adjustRightInd w:val="0"/>
        <w:snapToGrid w:val="0"/>
        <w:spacing w:line="480" w:lineRule="auto"/>
        <w:ind w:firstLine="420" w:firstLineChars="200"/>
        <w:rPr>
          <w:rFonts w:ascii="宋体" w:hAnsi="宋体"/>
          <w:color w:val="36363D"/>
          <w:highlight w:val="none"/>
        </w:rPr>
      </w:pPr>
    </w:p>
    <w:p w14:paraId="7DF9AA26">
      <w:pPr>
        <w:adjustRightInd w:val="0"/>
        <w:snapToGrid w:val="0"/>
        <w:spacing w:line="480" w:lineRule="auto"/>
        <w:ind w:firstLine="420" w:firstLineChars="200"/>
        <w:rPr>
          <w:rFonts w:ascii="宋体" w:hAnsi="宋体"/>
          <w:color w:val="36363D"/>
          <w:highlight w:val="none"/>
        </w:rPr>
      </w:pPr>
      <w:r>
        <w:rPr>
          <w:rFonts w:hint="eastAsia" w:ascii="宋体" w:hAnsi="宋体"/>
          <w:color w:val="36363D"/>
          <w:highlight w:val="none"/>
        </w:rPr>
        <w:t>投标人名称：（加盖公章）</w:t>
      </w:r>
    </w:p>
    <w:p w14:paraId="3C69E391">
      <w:pPr>
        <w:adjustRightInd w:val="0"/>
        <w:snapToGrid w:val="0"/>
        <w:spacing w:line="480" w:lineRule="auto"/>
        <w:ind w:firstLine="420" w:firstLineChars="200"/>
        <w:rPr>
          <w:rFonts w:hint="eastAsia" w:ascii="宋体" w:hAnsi="宋体"/>
          <w:color w:val="36363D"/>
          <w:highlight w:val="none"/>
        </w:rPr>
      </w:pPr>
      <w:r>
        <w:rPr>
          <w:rFonts w:hint="eastAsia" w:ascii="宋体" w:hAnsi="宋体"/>
          <w:color w:val="36363D"/>
          <w:highlight w:val="none"/>
          <w:lang w:eastAsia="zh-CN"/>
        </w:rPr>
        <w:t>法定代表人或授权委托人（签字或盖章）</w:t>
      </w:r>
      <w:r>
        <w:rPr>
          <w:rFonts w:hint="eastAsia" w:ascii="宋体" w:hAnsi="宋体"/>
          <w:color w:val="36363D"/>
          <w:highlight w:val="none"/>
        </w:rPr>
        <w:t>：</w:t>
      </w:r>
    </w:p>
    <w:p w14:paraId="3D942FA4">
      <w:pPr>
        <w:adjustRightInd w:val="0"/>
        <w:snapToGrid w:val="0"/>
        <w:spacing w:line="480" w:lineRule="auto"/>
        <w:ind w:firstLine="420" w:firstLineChars="200"/>
        <w:rPr>
          <w:rFonts w:ascii="宋体" w:hAnsi="宋体"/>
          <w:color w:val="36363D"/>
          <w:highlight w:val="none"/>
        </w:rPr>
      </w:pPr>
      <w:r>
        <w:rPr>
          <w:rFonts w:hint="eastAsia" w:ascii="宋体" w:hAnsi="宋体"/>
          <w:color w:val="36363D"/>
          <w:highlight w:val="none"/>
        </w:rPr>
        <w:t>日期：</w:t>
      </w:r>
    </w:p>
    <w:p w14:paraId="35B55C45">
      <w:pPr>
        <w:widowControl/>
        <w:jc w:val="left"/>
        <w:rPr>
          <w:rFonts w:ascii="宋体" w:hAnsi="宋体"/>
          <w:color w:val="36363D"/>
          <w:highlight w:val="none"/>
        </w:rPr>
      </w:pPr>
      <w:r>
        <w:rPr>
          <w:rFonts w:ascii="宋体" w:hAnsi="宋体"/>
          <w:color w:val="36363D"/>
          <w:highlight w:val="none"/>
        </w:rPr>
        <w:br w:type="page"/>
      </w:r>
      <w:bookmarkStart w:id="317" w:name="_Toc399423667"/>
      <w:bookmarkStart w:id="318" w:name="_Toc310967465"/>
    </w:p>
    <w:p w14:paraId="45EF36E2">
      <w:pPr>
        <w:spacing w:before="120" w:after="120" w:line="360" w:lineRule="auto"/>
        <w:outlineLvl w:val="9"/>
        <w:rPr>
          <w:rFonts w:hint="default"/>
          <w:b/>
          <w:bCs/>
          <w:color w:val="36363D"/>
          <w:sz w:val="28"/>
          <w:szCs w:val="28"/>
          <w:highlight w:val="none"/>
          <w:lang w:val="en-US" w:eastAsia="zh-CN"/>
        </w:rPr>
      </w:pPr>
      <w:bookmarkStart w:id="319" w:name="_Toc7373"/>
      <w:bookmarkStart w:id="320" w:name="_Toc16528"/>
      <w:r>
        <w:rPr>
          <w:rFonts w:hint="eastAsia"/>
          <w:b/>
          <w:bCs/>
          <w:color w:val="36363D"/>
          <w:sz w:val="28"/>
          <w:szCs w:val="28"/>
          <w:highlight w:val="none"/>
          <w:lang w:val="en-US" w:eastAsia="zh-CN"/>
        </w:rPr>
        <w:t>9</w:t>
      </w:r>
      <w:r>
        <w:rPr>
          <w:rFonts w:hint="eastAsia"/>
          <w:b/>
          <w:bCs/>
          <w:color w:val="36363D"/>
          <w:sz w:val="28"/>
          <w:szCs w:val="28"/>
          <w:highlight w:val="none"/>
        </w:rPr>
        <w:t>.</w:t>
      </w:r>
      <w:r>
        <w:rPr>
          <w:rFonts w:hint="eastAsia"/>
          <w:b/>
          <w:bCs/>
          <w:color w:val="36363D"/>
          <w:sz w:val="28"/>
          <w:szCs w:val="28"/>
          <w:highlight w:val="none"/>
          <w:lang w:val="en-US" w:eastAsia="zh-CN"/>
        </w:rPr>
        <w:t>联合体共同投标协议</w:t>
      </w:r>
      <w:bookmarkEnd w:id="319"/>
      <w:bookmarkEnd w:id="320"/>
    </w:p>
    <w:p w14:paraId="5BB5DAD0">
      <w:pPr>
        <w:adjustRightInd w:val="0"/>
        <w:snapToGrid w:val="0"/>
        <w:spacing w:line="360" w:lineRule="auto"/>
        <w:jc w:val="center"/>
        <w:rPr>
          <w:rFonts w:ascii="黑体" w:eastAsia="黑体"/>
          <w:b/>
          <w:snapToGrid w:val="0"/>
          <w:color w:val="auto"/>
          <w:kern w:val="0"/>
          <w:sz w:val="30"/>
          <w:szCs w:val="30"/>
          <w:highlight w:val="none"/>
        </w:rPr>
      </w:pPr>
      <w:r>
        <w:rPr>
          <w:rFonts w:hint="eastAsia" w:ascii="黑体" w:eastAsia="黑体"/>
          <w:b/>
          <w:snapToGrid w:val="0"/>
          <w:color w:val="auto"/>
          <w:kern w:val="0"/>
          <w:sz w:val="30"/>
          <w:szCs w:val="30"/>
          <w:highlight w:val="none"/>
        </w:rPr>
        <w:t>联合体共同投标协议书</w:t>
      </w:r>
    </w:p>
    <w:p w14:paraId="51E310D5">
      <w:pPr>
        <w:adjustRightInd w:val="0"/>
        <w:snapToGrid w:val="0"/>
        <w:spacing w:line="360" w:lineRule="auto"/>
        <w:jc w:val="left"/>
        <w:rPr>
          <w:rFonts w:ascii="宋体"/>
          <w:snapToGrid w:val="0"/>
          <w:color w:val="auto"/>
          <w:kern w:val="0"/>
          <w:szCs w:val="21"/>
          <w:highlight w:val="none"/>
        </w:rPr>
      </w:pPr>
    </w:p>
    <w:p w14:paraId="64BC9D8D">
      <w:pPr>
        <w:adjustRightInd w:val="0"/>
        <w:snapToGrid w:val="0"/>
        <w:spacing w:line="360" w:lineRule="auto"/>
        <w:jc w:val="left"/>
        <w:rPr>
          <w:rFonts w:ascii="宋体"/>
          <w:snapToGrid w:val="0"/>
          <w:color w:val="auto"/>
          <w:kern w:val="0"/>
          <w:szCs w:val="21"/>
          <w:highlight w:val="none"/>
        </w:rPr>
      </w:pPr>
      <w:r>
        <w:rPr>
          <w:rFonts w:hint="eastAsia" w:ascii="宋体"/>
          <w:snapToGrid w:val="0"/>
          <w:color w:val="auto"/>
          <w:kern w:val="0"/>
          <w:szCs w:val="21"/>
          <w:highlight w:val="none"/>
        </w:rPr>
        <w:t>致</w:t>
      </w:r>
      <w:r>
        <w:rPr>
          <w:rFonts w:ascii="宋体"/>
          <w:snapToGrid w:val="0"/>
          <w:color w:val="auto"/>
          <w:kern w:val="0"/>
          <w:szCs w:val="21"/>
          <w:highlight w:val="none"/>
        </w:rPr>
        <w:t>_______</w:t>
      </w:r>
      <w:r>
        <w:rPr>
          <w:rFonts w:hint="eastAsia" w:ascii="宋体"/>
          <w:snapToGrid w:val="0"/>
          <w:color w:val="auto"/>
          <w:kern w:val="0"/>
          <w:szCs w:val="21"/>
          <w:highlight w:val="none"/>
          <w:u w:val="single"/>
        </w:rPr>
        <w:t>（招标人名称）</w:t>
      </w:r>
      <w:r>
        <w:rPr>
          <w:rFonts w:ascii="宋体"/>
          <w:snapToGrid w:val="0"/>
          <w:color w:val="auto"/>
          <w:kern w:val="0"/>
          <w:szCs w:val="21"/>
          <w:highlight w:val="none"/>
        </w:rPr>
        <w:t>_________</w:t>
      </w:r>
      <w:r>
        <w:rPr>
          <w:rFonts w:hint="eastAsia" w:ascii="宋体"/>
          <w:snapToGrid w:val="0"/>
          <w:color w:val="auto"/>
          <w:kern w:val="0"/>
          <w:szCs w:val="21"/>
          <w:highlight w:val="none"/>
        </w:rPr>
        <w:t>：</w:t>
      </w:r>
    </w:p>
    <w:p w14:paraId="58C55C26">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u w:val="single"/>
        </w:rPr>
        <w:t>（所有成员单位名称）</w:t>
      </w:r>
      <w:r>
        <w:rPr>
          <w:rFonts w:hint="eastAsia" w:ascii="宋体" w:hAnsi="宋体"/>
          <w:color w:val="auto"/>
          <w:kern w:val="0"/>
          <w:szCs w:val="21"/>
          <w:highlight w:val="none"/>
        </w:rPr>
        <w:t>自愿组成联合体，参加</w:t>
      </w:r>
      <w:r>
        <w:rPr>
          <w:rFonts w:hint="eastAsia" w:ascii="宋体" w:hAnsi="宋体"/>
          <w:color w:val="auto"/>
          <w:kern w:val="0"/>
          <w:szCs w:val="21"/>
          <w:highlight w:val="none"/>
          <w:u w:val="single"/>
        </w:rPr>
        <w:t>（项目名称）</w:t>
      </w:r>
      <w:r>
        <w:rPr>
          <w:rFonts w:hint="eastAsia" w:ascii="宋体" w:hAnsi="宋体"/>
          <w:color w:val="auto"/>
          <w:kern w:val="0"/>
          <w:szCs w:val="21"/>
          <w:highlight w:val="none"/>
        </w:rPr>
        <w:t>的投标。现就有关事宜订立如下协议如下。</w:t>
      </w:r>
    </w:p>
    <w:p w14:paraId="115C0BBC">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w:t>
      </w:r>
      <w:r>
        <w:rPr>
          <w:rFonts w:hint="eastAsia" w:ascii="宋体" w:hAnsi="宋体"/>
          <w:color w:val="auto"/>
          <w:kern w:val="0"/>
          <w:szCs w:val="21"/>
          <w:highlight w:val="none"/>
          <w:u w:val="single"/>
        </w:rPr>
        <w:t>（某成员单位名称）</w:t>
      </w:r>
      <w:r>
        <w:rPr>
          <w:rFonts w:hint="eastAsia" w:ascii="宋体" w:hAnsi="宋体"/>
          <w:color w:val="0000FF"/>
          <w:kern w:val="0"/>
          <w:szCs w:val="21"/>
          <w:highlight w:val="none"/>
          <w:u w:val="single"/>
          <w:lang w:eastAsia="zh-CN"/>
        </w:rPr>
        <w:t>（</w:t>
      </w:r>
      <w:r>
        <w:rPr>
          <w:rFonts w:hint="eastAsia" w:ascii="宋体" w:hAnsi="宋体"/>
          <w:color w:val="0000FF"/>
          <w:kern w:val="0"/>
          <w:szCs w:val="21"/>
          <w:highlight w:val="none"/>
          <w:u w:val="single"/>
          <w:lang w:val="en-US" w:eastAsia="zh-CN"/>
        </w:rPr>
        <w:t>承担施工任务方</w:t>
      </w:r>
      <w:r>
        <w:rPr>
          <w:rFonts w:hint="eastAsia" w:ascii="宋体" w:hAnsi="宋体"/>
          <w:color w:val="0000FF"/>
          <w:kern w:val="0"/>
          <w:szCs w:val="21"/>
          <w:highlight w:val="none"/>
          <w:u w:val="single"/>
          <w:lang w:eastAsia="zh-CN"/>
        </w:rPr>
        <w:t>）</w:t>
      </w:r>
      <w:r>
        <w:rPr>
          <w:rFonts w:hint="eastAsia" w:ascii="宋体" w:hAnsi="宋体"/>
          <w:color w:val="auto"/>
          <w:kern w:val="0"/>
          <w:szCs w:val="21"/>
          <w:highlight w:val="none"/>
        </w:rPr>
        <w:t>为本项目联合体牵头人；</w:t>
      </w:r>
      <w:r>
        <w:rPr>
          <w:rFonts w:hint="eastAsia" w:ascii="宋体" w:hAnsi="宋体"/>
          <w:color w:val="auto"/>
          <w:kern w:val="0"/>
          <w:szCs w:val="21"/>
          <w:highlight w:val="none"/>
          <w:u w:val="single"/>
        </w:rPr>
        <w:t>（某成员单位名称）</w:t>
      </w:r>
      <w:r>
        <w:rPr>
          <w:rFonts w:hint="eastAsia" w:ascii="宋体" w:hAnsi="宋体"/>
          <w:color w:val="auto"/>
          <w:kern w:val="0"/>
          <w:szCs w:val="21"/>
          <w:highlight w:val="none"/>
        </w:rPr>
        <w:t>为联合体成员。</w:t>
      </w:r>
    </w:p>
    <w:p w14:paraId="68DD5428">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2、联合体内部有关事项规定如下：</w:t>
      </w:r>
    </w:p>
    <w:p w14:paraId="4037AE2C">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1）联合体授权联合体牵头人对联合体各成员的资质等级、业务能力、工作业绩等资料进行统一汇总后一并提交给招标人，联合体牵头人所提交的资质等级、业务能力、工作业绩等资料已代表了联合体各成员的真实情况。</w:t>
      </w:r>
    </w:p>
    <w:p w14:paraId="0D531B08">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（2）投标工作由联合体授权联合体牵头人负责，联合体牵头人合法代表联合体提交并签署投标文件，联合体牵头人在投标文件中的所有承诺均代表了联合体各成员。</w:t>
      </w:r>
    </w:p>
    <w:p w14:paraId="5AD183E3">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（3）联合体将严格按照招标文件的各项要求，递交投标文件，执行一切合同文件，共同承担合同规定的一切义务和责任，同时按照内部职责的划分，承担资审所负的责任和风险，在法律上承担连带责任。</w:t>
      </w:r>
    </w:p>
    <w:p w14:paraId="6335063B">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（4）如中标，联合体内部将遵守以下规定：</w:t>
      </w:r>
    </w:p>
    <w:p w14:paraId="3280818A">
      <w:pPr>
        <w:adjustRightInd w:val="0"/>
        <w:snapToGrid w:val="0"/>
        <w:spacing w:line="360" w:lineRule="auto"/>
        <w:ind w:firstLine="420" w:firstLineChars="200"/>
        <w:jc w:val="left"/>
        <w:rPr>
          <w:rFonts w:ascii="宋体" w:hAnsi="宋体"/>
          <w:color w:val="auto"/>
          <w:kern w:val="0"/>
          <w:szCs w:val="21"/>
          <w:highlight w:val="none"/>
        </w:rPr>
      </w:pPr>
      <w:r>
        <w:rPr>
          <w:rFonts w:ascii="宋体" w:hAnsi="宋体"/>
          <w:color w:val="auto"/>
          <w:kern w:val="0"/>
          <w:szCs w:val="21"/>
          <w:highlight w:val="none"/>
        </w:rPr>
        <w:t>a</w:t>
      </w:r>
      <w:r>
        <w:rPr>
          <w:rFonts w:hint="eastAsia" w:ascii="宋体" w:hAnsi="宋体"/>
          <w:color w:val="auto"/>
          <w:kern w:val="0"/>
          <w:szCs w:val="21"/>
          <w:highlight w:val="none"/>
        </w:rPr>
        <w:t>、联合体共同投标协议</w:t>
      </w:r>
      <w:r>
        <w:rPr>
          <w:rFonts w:ascii="宋体" w:hAnsi="宋体"/>
          <w:color w:val="auto"/>
          <w:kern w:val="0"/>
          <w:szCs w:val="21"/>
          <w:highlight w:val="none"/>
        </w:rPr>
        <w:t>作为合同的附件</w:t>
      </w:r>
      <w:r>
        <w:rPr>
          <w:rFonts w:hint="eastAsia" w:ascii="宋体" w:hAnsi="宋体"/>
          <w:color w:val="auto"/>
          <w:kern w:val="0"/>
          <w:szCs w:val="21"/>
          <w:highlight w:val="none"/>
        </w:rPr>
        <w:t>。</w:t>
      </w:r>
    </w:p>
    <w:p w14:paraId="677299B3">
      <w:pPr>
        <w:adjustRightInd w:val="0"/>
        <w:snapToGrid w:val="0"/>
        <w:spacing w:line="360" w:lineRule="auto"/>
        <w:ind w:firstLine="420" w:firstLineChars="200"/>
        <w:jc w:val="left"/>
        <w:rPr>
          <w:rFonts w:ascii="宋体" w:hAnsi="宋体"/>
          <w:color w:val="auto"/>
          <w:kern w:val="0"/>
          <w:szCs w:val="21"/>
          <w:highlight w:val="none"/>
        </w:rPr>
      </w:pPr>
      <w:r>
        <w:rPr>
          <w:rFonts w:ascii="宋体" w:hAnsi="宋体"/>
          <w:color w:val="auto"/>
          <w:kern w:val="0"/>
          <w:szCs w:val="21"/>
          <w:highlight w:val="none"/>
        </w:rPr>
        <w:t>b</w:t>
      </w:r>
      <w:r>
        <w:rPr>
          <w:rFonts w:hint="eastAsia" w:ascii="宋体" w:hAnsi="宋体"/>
          <w:color w:val="auto"/>
          <w:kern w:val="0"/>
          <w:szCs w:val="21"/>
          <w:highlight w:val="none"/>
        </w:rPr>
        <w:t>、联合体牵头人和成员共同与发包人签订合同协议书，并就中标项目向发包人负有连带的和各自的法律责任。</w:t>
      </w:r>
    </w:p>
    <w:p w14:paraId="57CD6680">
      <w:pPr>
        <w:adjustRightInd w:val="0"/>
        <w:snapToGrid w:val="0"/>
        <w:spacing w:line="360" w:lineRule="auto"/>
        <w:ind w:firstLine="420" w:firstLineChars="200"/>
        <w:jc w:val="left"/>
        <w:rPr>
          <w:rFonts w:ascii="宋体" w:hAnsi="宋体"/>
          <w:color w:val="auto"/>
          <w:kern w:val="0"/>
          <w:szCs w:val="21"/>
          <w:highlight w:val="none"/>
        </w:rPr>
      </w:pPr>
      <w:r>
        <w:rPr>
          <w:rFonts w:ascii="宋体" w:hAnsi="宋体"/>
          <w:color w:val="auto"/>
          <w:kern w:val="0"/>
          <w:szCs w:val="21"/>
          <w:highlight w:val="none"/>
        </w:rPr>
        <w:t>c</w:t>
      </w:r>
      <w:r>
        <w:rPr>
          <w:rFonts w:hint="eastAsia" w:ascii="宋体" w:hAnsi="宋体"/>
          <w:color w:val="auto"/>
          <w:kern w:val="0"/>
          <w:szCs w:val="21"/>
          <w:highlight w:val="none"/>
        </w:rPr>
        <w:t>、联合体牵头人代表联合体成员承担责任和接受发包人的指令、指示和通知，并且在整个合同实施过程中的全部事宜均由联合体牵头人负责，除非发包人另有约定。</w:t>
      </w:r>
    </w:p>
    <w:p w14:paraId="6263CF3F">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4、本协议书自所有成员签字盖章之日起生效，合同履行完毕后自动失效。</w:t>
      </w:r>
    </w:p>
    <w:p w14:paraId="2B33A2C4">
      <w:pPr>
        <w:adjustRightInd w:val="0"/>
        <w:snapToGrid w:val="0"/>
        <w:spacing w:line="360" w:lineRule="auto"/>
        <w:ind w:firstLine="420" w:firstLineChars="200"/>
        <w:jc w:val="left"/>
        <w:rPr>
          <w:rFonts w:ascii="宋体" w:hAnsi="宋体"/>
          <w:color w:val="auto"/>
          <w:kern w:val="0"/>
          <w:szCs w:val="21"/>
          <w:highlight w:val="none"/>
        </w:rPr>
      </w:pPr>
      <w:r>
        <w:rPr>
          <w:rFonts w:hint="eastAsia" w:ascii="宋体" w:hAnsi="宋体"/>
          <w:color w:val="auto"/>
          <w:kern w:val="0"/>
          <w:szCs w:val="21"/>
          <w:highlight w:val="none"/>
        </w:rPr>
        <w:t>5、本协议书一式</w:t>
      </w:r>
      <w:r>
        <w:rPr>
          <w:rFonts w:hint="eastAsia" w:ascii="宋体" w:hAnsi="宋体"/>
          <w:color w:val="auto"/>
          <w:kern w:val="0"/>
          <w:szCs w:val="21"/>
          <w:highlight w:val="none"/>
          <w:u w:val="single"/>
        </w:rPr>
        <w:t xml:space="preserve"> 五 </w:t>
      </w:r>
      <w:r>
        <w:rPr>
          <w:rFonts w:hint="eastAsia" w:ascii="宋体" w:hAnsi="宋体"/>
          <w:color w:val="auto"/>
          <w:kern w:val="0"/>
          <w:szCs w:val="21"/>
          <w:highlight w:val="none"/>
        </w:rPr>
        <w:t>份。其中：正本</w:t>
      </w:r>
      <w:r>
        <w:rPr>
          <w:rFonts w:hint="eastAsia" w:ascii="宋体" w:hAnsi="宋体"/>
          <w:color w:val="auto"/>
          <w:kern w:val="0"/>
          <w:szCs w:val="21"/>
          <w:highlight w:val="none"/>
          <w:u w:val="single"/>
        </w:rPr>
        <w:t xml:space="preserve"> 三 </w:t>
      </w:r>
      <w:r>
        <w:rPr>
          <w:rFonts w:hint="eastAsia" w:ascii="宋体" w:hAnsi="宋体"/>
          <w:color w:val="auto"/>
          <w:kern w:val="0"/>
          <w:szCs w:val="21"/>
          <w:highlight w:val="none"/>
        </w:rPr>
        <w:t>份，送交发包人</w:t>
      </w:r>
      <w:r>
        <w:rPr>
          <w:rFonts w:hint="eastAsia" w:ascii="宋体" w:hAnsi="宋体"/>
          <w:color w:val="auto"/>
          <w:kern w:val="0"/>
          <w:szCs w:val="21"/>
          <w:highlight w:val="none"/>
          <w:u w:val="single"/>
        </w:rPr>
        <w:t xml:space="preserve"> 一 </w:t>
      </w:r>
      <w:r>
        <w:rPr>
          <w:rFonts w:hint="eastAsia" w:ascii="宋体" w:hAnsi="宋体"/>
          <w:color w:val="auto"/>
          <w:kern w:val="0"/>
          <w:szCs w:val="21"/>
          <w:highlight w:val="none"/>
        </w:rPr>
        <w:t>份，联合体牵头人及成员各</w:t>
      </w:r>
      <w:r>
        <w:rPr>
          <w:rFonts w:hint="eastAsia" w:ascii="宋体" w:hAnsi="宋体"/>
          <w:color w:val="auto"/>
          <w:kern w:val="0"/>
          <w:szCs w:val="21"/>
          <w:highlight w:val="none"/>
          <w:u w:val="single"/>
        </w:rPr>
        <w:t xml:space="preserve"> 一 </w:t>
      </w:r>
      <w:r>
        <w:rPr>
          <w:rFonts w:hint="eastAsia" w:ascii="宋体" w:hAnsi="宋体"/>
          <w:color w:val="auto"/>
          <w:kern w:val="0"/>
          <w:szCs w:val="21"/>
          <w:highlight w:val="none"/>
        </w:rPr>
        <w:t>份，副本</w:t>
      </w:r>
      <w:r>
        <w:rPr>
          <w:rFonts w:hint="eastAsia" w:ascii="宋体" w:hAnsi="宋体"/>
          <w:color w:val="auto"/>
          <w:kern w:val="0"/>
          <w:szCs w:val="21"/>
          <w:highlight w:val="none"/>
          <w:u w:val="single"/>
        </w:rPr>
        <w:t xml:space="preserve"> 贰 </w:t>
      </w:r>
      <w:r>
        <w:rPr>
          <w:rFonts w:hint="eastAsia" w:ascii="宋体" w:hAnsi="宋体"/>
          <w:color w:val="auto"/>
          <w:kern w:val="0"/>
          <w:szCs w:val="21"/>
          <w:highlight w:val="none"/>
        </w:rPr>
        <w:t>份，联合体牵头人及成员各执</w:t>
      </w:r>
      <w:r>
        <w:rPr>
          <w:rFonts w:hint="eastAsia" w:ascii="宋体" w:hAnsi="宋体"/>
          <w:color w:val="auto"/>
          <w:kern w:val="0"/>
          <w:szCs w:val="21"/>
          <w:highlight w:val="none"/>
          <w:u w:val="single"/>
        </w:rPr>
        <w:t xml:space="preserve"> 一 </w:t>
      </w:r>
      <w:r>
        <w:rPr>
          <w:rFonts w:hint="eastAsia" w:ascii="宋体" w:hAnsi="宋体"/>
          <w:color w:val="auto"/>
          <w:kern w:val="0"/>
          <w:szCs w:val="21"/>
          <w:highlight w:val="none"/>
        </w:rPr>
        <w:t>份。</w:t>
      </w:r>
    </w:p>
    <w:p w14:paraId="01B862B2">
      <w:pPr>
        <w:adjustRightInd w:val="0"/>
        <w:snapToGrid w:val="0"/>
        <w:spacing w:line="360" w:lineRule="auto"/>
        <w:ind w:firstLine="420" w:firstLineChars="200"/>
        <w:jc w:val="left"/>
        <w:rPr>
          <w:rFonts w:ascii="宋体" w:hAnsi="宋体"/>
          <w:color w:val="auto"/>
          <w:kern w:val="0"/>
          <w:szCs w:val="21"/>
          <w:highlight w:val="none"/>
        </w:rPr>
      </w:pPr>
    </w:p>
    <w:tbl>
      <w:tblPr>
        <w:tblStyle w:val="44"/>
        <w:tblW w:w="8605" w:type="dxa"/>
        <w:jc w:val="center"/>
        <w:tblLayout w:type="fixed"/>
        <w:tblCellMar>
          <w:top w:w="0" w:type="dxa"/>
          <w:left w:w="108" w:type="dxa"/>
          <w:bottom w:w="0" w:type="dxa"/>
          <w:right w:w="108" w:type="dxa"/>
        </w:tblCellMar>
      </w:tblPr>
      <w:tblGrid>
        <w:gridCol w:w="1659"/>
        <w:gridCol w:w="2510"/>
        <w:gridCol w:w="283"/>
        <w:gridCol w:w="1418"/>
        <w:gridCol w:w="2735"/>
      </w:tblGrid>
      <w:tr w14:paraId="118ED9E6">
        <w:tblPrEx>
          <w:tblCellMar>
            <w:top w:w="0" w:type="dxa"/>
            <w:left w:w="108" w:type="dxa"/>
            <w:bottom w:w="0" w:type="dxa"/>
            <w:right w:w="108" w:type="dxa"/>
          </w:tblCellMar>
        </w:tblPrEx>
        <w:trPr>
          <w:jc w:val="center"/>
        </w:trPr>
        <w:tc>
          <w:tcPr>
            <w:tcW w:w="1659" w:type="dxa"/>
            <w:noWrap w:val="0"/>
            <w:vAlign w:val="top"/>
          </w:tcPr>
          <w:p w14:paraId="0F159FA2">
            <w:pPr>
              <w:spacing w:line="360" w:lineRule="auto"/>
              <w:rPr>
                <w:color w:val="auto"/>
                <w:szCs w:val="21"/>
                <w:highlight w:val="none"/>
              </w:rPr>
            </w:pPr>
            <w:r>
              <w:rPr>
                <w:color w:val="auto"/>
                <w:szCs w:val="21"/>
                <w:highlight w:val="none"/>
              </w:rPr>
              <w:t>联合体牵头人:</w:t>
            </w:r>
          </w:p>
        </w:tc>
        <w:tc>
          <w:tcPr>
            <w:tcW w:w="2510" w:type="dxa"/>
            <w:tcBorders>
              <w:bottom w:val="single" w:color="auto" w:sz="4" w:space="0"/>
            </w:tcBorders>
            <w:noWrap w:val="0"/>
            <w:vAlign w:val="top"/>
          </w:tcPr>
          <w:p w14:paraId="4FABDAD0">
            <w:pPr>
              <w:spacing w:line="360" w:lineRule="auto"/>
              <w:rPr>
                <w:rFonts w:ascii="黑体" w:eastAsia="黑体"/>
                <w:b/>
                <w:color w:val="auto"/>
                <w:szCs w:val="21"/>
                <w:highlight w:val="none"/>
              </w:rPr>
            </w:pPr>
          </w:p>
        </w:tc>
        <w:tc>
          <w:tcPr>
            <w:tcW w:w="283" w:type="dxa"/>
            <w:noWrap w:val="0"/>
            <w:vAlign w:val="top"/>
          </w:tcPr>
          <w:p w14:paraId="40FCE270">
            <w:pPr>
              <w:spacing w:line="360" w:lineRule="auto"/>
              <w:rPr>
                <w:color w:val="auto"/>
                <w:szCs w:val="21"/>
                <w:highlight w:val="none"/>
              </w:rPr>
            </w:pPr>
          </w:p>
        </w:tc>
        <w:tc>
          <w:tcPr>
            <w:tcW w:w="1418" w:type="dxa"/>
            <w:noWrap w:val="0"/>
            <w:vAlign w:val="top"/>
          </w:tcPr>
          <w:p w14:paraId="57206DFB">
            <w:pPr>
              <w:spacing w:line="360" w:lineRule="auto"/>
              <w:rPr>
                <w:color w:val="auto"/>
                <w:szCs w:val="21"/>
                <w:highlight w:val="none"/>
              </w:rPr>
            </w:pPr>
            <w:r>
              <w:rPr>
                <w:rFonts w:hint="eastAsia"/>
                <w:color w:val="auto"/>
                <w:szCs w:val="21"/>
                <w:highlight w:val="none"/>
              </w:rPr>
              <w:t>联合体成员：</w:t>
            </w:r>
          </w:p>
        </w:tc>
        <w:tc>
          <w:tcPr>
            <w:tcW w:w="2735" w:type="dxa"/>
            <w:tcBorders>
              <w:bottom w:val="single" w:color="auto" w:sz="4" w:space="0"/>
            </w:tcBorders>
            <w:noWrap w:val="0"/>
            <w:vAlign w:val="top"/>
          </w:tcPr>
          <w:p w14:paraId="358085DA">
            <w:pPr>
              <w:spacing w:line="360" w:lineRule="auto"/>
              <w:rPr>
                <w:color w:val="auto"/>
                <w:szCs w:val="21"/>
                <w:highlight w:val="none"/>
              </w:rPr>
            </w:pPr>
          </w:p>
        </w:tc>
      </w:tr>
      <w:tr w14:paraId="5B65F6AB">
        <w:tblPrEx>
          <w:tblCellMar>
            <w:top w:w="0" w:type="dxa"/>
            <w:left w:w="108" w:type="dxa"/>
            <w:bottom w:w="0" w:type="dxa"/>
            <w:right w:w="108" w:type="dxa"/>
          </w:tblCellMar>
        </w:tblPrEx>
        <w:trPr>
          <w:jc w:val="center"/>
        </w:trPr>
        <w:tc>
          <w:tcPr>
            <w:tcW w:w="1659" w:type="dxa"/>
            <w:noWrap w:val="0"/>
            <w:vAlign w:val="top"/>
          </w:tcPr>
          <w:p w14:paraId="4FBE4D2D">
            <w:pPr>
              <w:spacing w:line="360" w:lineRule="auto"/>
              <w:rPr>
                <w:color w:val="auto"/>
                <w:szCs w:val="21"/>
                <w:highlight w:val="none"/>
              </w:rPr>
            </w:pPr>
          </w:p>
        </w:tc>
        <w:tc>
          <w:tcPr>
            <w:tcW w:w="2510" w:type="dxa"/>
            <w:tcBorders>
              <w:top w:val="single" w:color="auto" w:sz="4" w:space="0"/>
            </w:tcBorders>
            <w:noWrap w:val="0"/>
            <w:vAlign w:val="top"/>
          </w:tcPr>
          <w:p w14:paraId="02A50FE5">
            <w:pPr>
              <w:spacing w:line="360" w:lineRule="auto"/>
              <w:jc w:val="center"/>
              <w:rPr>
                <w:color w:val="auto"/>
                <w:szCs w:val="21"/>
                <w:highlight w:val="none"/>
              </w:rPr>
            </w:pPr>
            <w:r>
              <w:rPr>
                <w:rFonts w:hint="eastAsia"/>
                <w:color w:val="auto"/>
                <w:szCs w:val="21"/>
                <w:highlight w:val="none"/>
              </w:rPr>
              <w:t>（盖章）</w:t>
            </w:r>
          </w:p>
        </w:tc>
        <w:tc>
          <w:tcPr>
            <w:tcW w:w="283" w:type="dxa"/>
            <w:noWrap w:val="0"/>
            <w:vAlign w:val="top"/>
          </w:tcPr>
          <w:p w14:paraId="69633ACD">
            <w:pPr>
              <w:spacing w:line="360" w:lineRule="auto"/>
              <w:jc w:val="center"/>
              <w:rPr>
                <w:color w:val="auto"/>
                <w:szCs w:val="21"/>
                <w:highlight w:val="none"/>
              </w:rPr>
            </w:pPr>
          </w:p>
        </w:tc>
        <w:tc>
          <w:tcPr>
            <w:tcW w:w="1418" w:type="dxa"/>
            <w:noWrap w:val="0"/>
            <w:vAlign w:val="top"/>
          </w:tcPr>
          <w:p w14:paraId="6E903FD6">
            <w:pPr>
              <w:spacing w:line="360" w:lineRule="auto"/>
              <w:jc w:val="center"/>
              <w:rPr>
                <w:color w:val="auto"/>
                <w:szCs w:val="21"/>
                <w:highlight w:val="none"/>
              </w:rPr>
            </w:pPr>
          </w:p>
        </w:tc>
        <w:tc>
          <w:tcPr>
            <w:tcW w:w="2735" w:type="dxa"/>
            <w:tcBorders>
              <w:top w:val="single" w:color="auto" w:sz="4" w:space="0"/>
            </w:tcBorders>
            <w:noWrap w:val="0"/>
            <w:vAlign w:val="top"/>
          </w:tcPr>
          <w:p w14:paraId="38BC7837">
            <w:pPr>
              <w:spacing w:line="360" w:lineRule="auto"/>
              <w:jc w:val="center"/>
              <w:rPr>
                <w:color w:val="auto"/>
                <w:szCs w:val="21"/>
                <w:highlight w:val="none"/>
              </w:rPr>
            </w:pPr>
            <w:r>
              <w:rPr>
                <w:rFonts w:hint="eastAsia"/>
                <w:color w:val="auto"/>
                <w:szCs w:val="21"/>
                <w:highlight w:val="none"/>
              </w:rPr>
              <w:t>（盖章）</w:t>
            </w:r>
          </w:p>
        </w:tc>
      </w:tr>
      <w:tr w14:paraId="25ADD992">
        <w:tblPrEx>
          <w:tblCellMar>
            <w:top w:w="0" w:type="dxa"/>
            <w:left w:w="108" w:type="dxa"/>
            <w:bottom w:w="0" w:type="dxa"/>
            <w:right w:w="108" w:type="dxa"/>
          </w:tblCellMar>
        </w:tblPrEx>
        <w:trPr>
          <w:jc w:val="center"/>
        </w:trPr>
        <w:tc>
          <w:tcPr>
            <w:tcW w:w="1659" w:type="dxa"/>
            <w:noWrap w:val="0"/>
            <w:vAlign w:val="top"/>
          </w:tcPr>
          <w:p w14:paraId="178D0543">
            <w:pPr>
              <w:spacing w:line="360" w:lineRule="auto"/>
              <w:rPr>
                <w:color w:val="auto"/>
                <w:szCs w:val="21"/>
                <w:highlight w:val="none"/>
              </w:rPr>
            </w:pPr>
            <w:r>
              <w:rPr>
                <w:rFonts w:hint="eastAsia"/>
                <w:color w:val="auto"/>
                <w:szCs w:val="21"/>
                <w:highlight w:val="none"/>
              </w:rPr>
              <w:t>法定代表人：</w:t>
            </w:r>
          </w:p>
        </w:tc>
        <w:tc>
          <w:tcPr>
            <w:tcW w:w="2510" w:type="dxa"/>
            <w:tcBorders>
              <w:bottom w:val="single" w:color="auto" w:sz="4" w:space="0"/>
            </w:tcBorders>
            <w:noWrap w:val="0"/>
            <w:vAlign w:val="top"/>
          </w:tcPr>
          <w:p w14:paraId="54871E87">
            <w:pPr>
              <w:spacing w:line="360" w:lineRule="auto"/>
              <w:rPr>
                <w:color w:val="auto"/>
                <w:szCs w:val="21"/>
                <w:highlight w:val="none"/>
              </w:rPr>
            </w:pPr>
          </w:p>
        </w:tc>
        <w:tc>
          <w:tcPr>
            <w:tcW w:w="283" w:type="dxa"/>
            <w:noWrap w:val="0"/>
            <w:vAlign w:val="top"/>
          </w:tcPr>
          <w:p w14:paraId="684AA401">
            <w:pPr>
              <w:spacing w:line="360" w:lineRule="auto"/>
              <w:rPr>
                <w:color w:val="auto"/>
                <w:szCs w:val="21"/>
                <w:highlight w:val="none"/>
              </w:rPr>
            </w:pPr>
          </w:p>
        </w:tc>
        <w:tc>
          <w:tcPr>
            <w:tcW w:w="1418" w:type="dxa"/>
            <w:noWrap w:val="0"/>
            <w:vAlign w:val="top"/>
          </w:tcPr>
          <w:p w14:paraId="797068B4">
            <w:pPr>
              <w:spacing w:line="360" w:lineRule="auto"/>
              <w:rPr>
                <w:color w:val="auto"/>
                <w:szCs w:val="21"/>
                <w:highlight w:val="none"/>
              </w:rPr>
            </w:pPr>
            <w:r>
              <w:rPr>
                <w:rFonts w:hint="eastAsia"/>
                <w:color w:val="auto"/>
                <w:szCs w:val="21"/>
                <w:highlight w:val="none"/>
              </w:rPr>
              <w:t>法定代表人：</w:t>
            </w:r>
          </w:p>
        </w:tc>
        <w:tc>
          <w:tcPr>
            <w:tcW w:w="2735" w:type="dxa"/>
            <w:tcBorders>
              <w:bottom w:val="single" w:color="auto" w:sz="4" w:space="0"/>
            </w:tcBorders>
            <w:noWrap w:val="0"/>
            <w:vAlign w:val="top"/>
          </w:tcPr>
          <w:p w14:paraId="5C9A6052">
            <w:pPr>
              <w:spacing w:line="360" w:lineRule="auto"/>
              <w:rPr>
                <w:color w:val="auto"/>
                <w:szCs w:val="21"/>
                <w:highlight w:val="none"/>
              </w:rPr>
            </w:pPr>
          </w:p>
        </w:tc>
      </w:tr>
      <w:tr w14:paraId="23E897F4">
        <w:tblPrEx>
          <w:tblCellMar>
            <w:top w:w="0" w:type="dxa"/>
            <w:left w:w="108" w:type="dxa"/>
            <w:bottom w:w="0" w:type="dxa"/>
            <w:right w:w="108" w:type="dxa"/>
          </w:tblCellMar>
        </w:tblPrEx>
        <w:trPr>
          <w:jc w:val="center"/>
        </w:trPr>
        <w:tc>
          <w:tcPr>
            <w:tcW w:w="1659" w:type="dxa"/>
            <w:noWrap w:val="0"/>
            <w:vAlign w:val="top"/>
          </w:tcPr>
          <w:p w14:paraId="2282E6B7">
            <w:pPr>
              <w:spacing w:line="360" w:lineRule="auto"/>
              <w:jc w:val="center"/>
              <w:rPr>
                <w:color w:val="auto"/>
                <w:szCs w:val="21"/>
                <w:highlight w:val="none"/>
              </w:rPr>
            </w:pPr>
          </w:p>
        </w:tc>
        <w:tc>
          <w:tcPr>
            <w:tcW w:w="2510" w:type="dxa"/>
            <w:tcBorders>
              <w:top w:val="single" w:color="auto" w:sz="4" w:space="0"/>
            </w:tcBorders>
            <w:noWrap w:val="0"/>
            <w:vAlign w:val="top"/>
          </w:tcPr>
          <w:p w14:paraId="312CFE49">
            <w:pPr>
              <w:spacing w:line="360" w:lineRule="auto"/>
              <w:jc w:val="center"/>
              <w:rPr>
                <w:color w:val="auto"/>
                <w:szCs w:val="21"/>
                <w:highlight w:val="none"/>
              </w:rPr>
            </w:pPr>
            <w:r>
              <w:rPr>
                <w:rFonts w:hint="eastAsia"/>
                <w:color w:val="auto"/>
                <w:szCs w:val="21"/>
                <w:highlight w:val="none"/>
              </w:rPr>
              <w:t>（签字）</w:t>
            </w:r>
          </w:p>
        </w:tc>
        <w:tc>
          <w:tcPr>
            <w:tcW w:w="283" w:type="dxa"/>
            <w:noWrap w:val="0"/>
            <w:vAlign w:val="top"/>
          </w:tcPr>
          <w:p w14:paraId="03E16CA2">
            <w:pPr>
              <w:spacing w:line="360" w:lineRule="auto"/>
              <w:jc w:val="center"/>
              <w:rPr>
                <w:color w:val="auto"/>
                <w:szCs w:val="21"/>
                <w:highlight w:val="none"/>
              </w:rPr>
            </w:pPr>
          </w:p>
        </w:tc>
        <w:tc>
          <w:tcPr>
            <w:tcW w:w="1418" w:type="dxa"/>
            <w:noWrap w:val="0"/>
            <w:vAlign w:val="top"/>
          </w:tcPr>
          <w:p w14:paraId="1FB2B844">
            <w:pPr>
              <w:spacing w:line="360" w:lineRule="auto"/>
              <w:jc w:val="center"/>
              <w:rPr>
                <w:color w:val="auto"/>
                <w:szCs w:val="21"/>
                <w:highlight w:val="none"/>
              </w:rPr>
            </w:pPr>
          </w:p>
        </w:tc>
        <w:tc>
          <w:tcPr>
            <w:tcW w:w="2735" w:type="dxa"/>
            <w:tcBorders>
              <w:top w:val="single" w:color="auto" w:sz="4" w:space="0"/>
            </w:tcBorders>
            <w:noWrap w:val="0"/>
            <w:vAlign w:val="top"/>
          </w:tcPr>
          <w:p w14:paraId="59440879">
            <w:pPr>
              <w:spacing w:line="360" w:lineRule="auto"/>
              <w:jc w:val="center"/>
              <w:rPr>
                <w:color w:val="auto"/>
                <w:szCs w:val="21"/>
                <w:highlight w:val="none"/>
              </w:rPr>
            </w:pPr>
            <w:r>
              <w:rPr>
                <w:rFonts w:hint="eastAsia"/>
                <w:color w:val="auto"/>
                <w:szCs w:val="21"/>
                <w:highlight w:val="none"/>
              </w:rPr>
              <w:t>（签字）</w:t>
            </w:r>
          </w:p>
        </w:tc>
      </w:tr>
      <w:tr w14:paraId="33AF77C4">
        <w:tblPrEx>
          <w:tblCellMar>
            <w:top w:w="0" w:type="dxa"/>
            <w:left w:w="108" w:type="dxa"/>
            <w:bottom w:w="0" w:type="dxa"/>
            <w:right w:w="108" w:type="dxa"/>
          </w:tblCellMar>
        </w:tblPrEx>
        <w:trPr>
          <w:jc w:val="center"/>
        </w:trPr>
        <w:tc>
          <w:tcPr>
            <w:tcW w:w="1659" w:type="dxa"/>
            <w:noWrap w:val="0"/>
            <w:vAlign w:val="top"/>
          </w:tcPr>
          <w:p w14:paraId="768FB6EA">
            <w:pPr>
              <w:spacing w:line="360" w:lineRule="auto"/>
              <w:rPr>
                <w:color w:val="auto"/>
                <w:szCs w:val="21"/>
                <w:highlight w:val="none"/>
              </w:rPr>
            </w:pPr>
            <w:r>
              <w:rPr>
                <w:rFonts w:hint="eastAsia"/>
                <w:color w:val="auto"/>
                <w:szCs w:val="21"/>
                <w:highlight w:val="none"/>
              </w:rPr>
              <w:t>时</w:t>
            </w:r>
            <w:r>
              <w:rPr>
                <w:color w:val="auto"/>
                <w:szCs w:val="21"/>
                <w:highlight w:val="none"/>
              </w:rPr>
              <w:t xml:space="preserve">  </w:t>
            </w:r>
            <w:r>
              <w:rPr>
                <w:rFonts w:hint="eastAsia"/>
                <w:color w:val="auto"/>
                <w:szCs w:val="21"/>
                <w:highlight w:val="none"/>
              </w:rPr>
              <w:t>间：</w:t>
            </w:r>
          </w:p>
        </w:tc>
        <w:tc>
          <w:tcPr>
            <w:tcW w:w="2510" w:type="dxa"/>
            <w:noWrap w:val="0"/>
            <w:vAlign w:val="top"/>
          </w:tcPr>
          <w:p w14:paraId="1A5E5E32">
            <w:pPr>
              <w:spacing w:line="360" w:lineRule="auto"/>
              <w:jc w:val="center"/>
              <w:rPr>
                <w:color w:val="auto"/>
                <w:szCs w:val="21"/>
                <w:highlight w:val="none"/>
              </w:rPr>
            </w:pPr>
            <w:r>
              <w:rPr>
                <w:rFonts w:hint="eastAsia"/>
                <w:color w:val="auto"/>
                <w:szCs w:val="21"/>
                <w:highlight w:val="none"/>
              </w:rPr>
              <w:t xml:space="preserve"> 年</w:t>
            </w:r>
            <w:r>
              <w:rPr>
                <w:color w:val="auto"/>
                <w:szCs w:val="21"/>
                <w:highlight w:val="none"/>
              </w:rPr>
              <w:t xml:space="preserve"> </w:t>
            </w:r>
            <w:r>
              <w:rPr>
                <w:rFonts w:hint="eastAsia"/>
                <w:color w:val="auto"/>
                <w:szCs w:val="21"/>
                <w:highlight w:val="none"/>
              </w:rPr>
              <w:t>月</w:t>
            </w:r>
            <w:r>
              <w:rPr>
                <w:color w:val="auto"/>
                <w:szCs w:val="21"/>
                <w:highlight w:val="none"/>
              </w:rPr>
              <w:t xml:space="preserve"> </w:t>
            </w:r>
            <w:r>
              <w:rPr>
                <w:rFonts w:hint="eastAsia"/>
                <w:color w:val="auto"/>
                <w:szCs w:val="21"/>
                <w:highlight w:val="none"/>
              </w:rPr>
              <w:t>日</w:t>
            </w:r>
          </w:p>
        </w:tc>
        <w:tc>
          <w:tcPr>
            <w:tcW w:w="283" w:type="dxa"/>
            <w:noWrap w:val="0"/>
            <w:vAlign w:val="top"/>
          </w:tcPr>
          <w:p w14:paraId="247132C2">
            <w:pPr>
              <w:spacing w:line="360" w:lineRule="auto"/>
              <w:jc w:val="center"/>
              <w:rPr>
                <w:color w:val="auto"/>
                <w:szCs w:val="21"/>
                <w:highlight w:val="none"/>
              </w:rPr>
            </w:pPr>
          </w:p>
        </w:tc>
        <w:tc>
          <w:tcPr>
            <w:tcW w:w="1418" w:type="dxa"/>
            <w:noWrap w:val="0"/>
            <w:vAlign w:val="top"/>
          </w:tcPr>
          <w:p w14:paraId="3CA6FFDB">
            <w:pPr>
              <w:spacing w:line="360" w:lineRule="auto"/>
              <w:rPr>
                <w:color w:val="auto"/>
                <w:szCs w:val="21"/>
                <w:highlight w:val="none"/>
              </w:rPr>
            </w:pPr>
            <w:r>
              <w:rPr>
                <w:rFonts w:hint="eastAsia"/>
                <w:color w:val="auto"/>
                <w:szCs w:val="21"/>
                <w:highlight w:val="none"/>
              </w:rPr>
              <w:t>时</w:t>
            </w:r>
            <w:r>
              <w:rPr>
                <w:color w:val="auto"/>
                <w:szCs w:val="21"/>
                <w:highlight w:val="none"/>
              </w:rPr>
              <w:t xml:space="preserve">  </w:t>
            </w:r>
            <w:r>
              <w:rPr>
                <w:rFonts w:hint="eastAsia"/>
                <w:color w:val="auto"/>
                <w:szCs w:val="21"/>
                <w:highlight w:val="none"/>
              </w:rPr>
              <w:t>间：</w:t>
            </w:r>
          </w:p>
        </w:tc>
        <w:tc>
          <w:tcPr>
            <w:tcW w:w="2735" w:type="dxa"/>
            <w:noWrap w:val="0"/>
            <w:vAlign w:val="top"/>
          </w:tcPr>
          <w:p w14:paraId="7EDF98D3">
            <w:pPr>
              <w:spacing w:line="360" w:lineRule="auto"/>
              <w:jc w:val="center"/>
              <w:rPr>
                <w:color w:val="auto"/>
                <w:szCs w:val="21"/>
                <w:highlight w:val="none"/>
              </w:rPr>
            </w:pPr>
            <w:r>
              <w:rPr>
                <w:rFonts w:hint="eastAsia"/>
                <w:color w:val="auto"/>
                <w:szCs w:val="21"/>
                <w:highlight w:val="none"/>
              </w:rPr>
              <w:t xml:space="preserve">  年</w:t>
            </w:r>
            <w:r>
              <w:rPr>
                <w:color w:val="auto"/>
                <w:szCs w:val="21"/>
                <w:highlight w:val="none"/>
              </w:rPr>
              <w:t xml:space="preserve"> </w:t>
            </w:r>
            <w:r>
              <w:rPr>
                <w:rFonts w:hint="eastAsia"/>
                <w:color w:val="auto"/>
                <w:szCs w:val="21"/>
                <w:highlight w:val="none"/>
              </w:rPr>
              <w:t>月</w:t>
            </w:r>
            <w:r>
              <w:rPr>
                <w:color w:val="auto"/>
                <w:szCs w:val="21"/>
                <w:highlight w:val="none"/>
              </w:rPr>
              <w:t xml:space="preserve">  </w:t>
            </w:r>
            <w:r>
              <w:rPr>
                <w:rFonts w:hint="eastAsia"/>
                <w:color w:val="auto"/>
                <w:szCs w:val="21"/>
                <w:highlight w:val="none"/>
              </w:rPr>
              <w:t>日</w:t>
            </w:r>
          </w:p>
        </w:tc>
      </w:tr>
    </w:tbl>
    <w:p w14:paraId="2123EA9E">
      <w:pPr>
        <w:spacing w:before="120" w:after="120" w:line="360" w:lineRule="auto"/>
        <w:outlineLvl w:val="9"/>
        <w:rPr>
          <w:rFonts w:hint="eastAsia"/>
          <w:b/>
          <w:bCs/>
          <w:color w:val="36363D"/>
          <w:sz w:val="28"/>
          <w:szCs w:val="28"/>
          <w:highlight w:val="none"/>
        </w:rPr>
      </w:pPr>
      <w:bookmarkStart w:id="321" w:name="_Toc3623"/>
      <w:bookmarkStart w:id="322" w:name="_Toc24852"/>
      <w:r>
        <w:rPr>
          <w:rFonts w:hint="eastAsia"/>
          <w:b/>
          <w:bCs/>
          <w:color w:val="36363D"/>
          <w:sz w:val="28"/>
          <w:szCs w:val="28"/>
          <w:highlight w:val="none"/>
        </w:rPr>
        <w:t>10.</w:t>
      </w:r>
      <w:r>
        <w:rPr>
          <w:rFonts w:hint="eastAsia"/>
          <w:b/>
          <w:bCs/>
          <w:color w:val="36363D"/>
          <w:sz w:val="28"/>
          <w:szCs w:val="28"/>
          <w:highlight w:val="none"/>
          <w:lang w:val="en-US" w:eastAsia="zh-CN"/>
        </w:rPr>
        <w:t>获得奖项、证书</w:t>
      </w:r>
      <w:r>
        <w:rPr>
          <w:rFonts w:hint="eastAsia"/>
          <w:b/>
          <w:bCs/>
          <w:color w:val="36363D"/>
          <w:sz w:val="28"/>
          <w:szCs w:val="28"/>
          <w:highlight w:val="none"/>
        </w:rPr>
        <w:t>一览表</w:t>
      </w:r>
      <w:bookmarkEnd w:id="321"/>
      <w:bookmarkEnd w:id="322"/>
    </w:p>
    <w:p w14:paraId="3BD003B6">
      <w:pPr>
        <w:spacing w:line="360" w:lineRule="auto"/>
        <w:jc w:val="center"/>
        <w:rPr>
          <w:color w:val="36363D"/>
          <w:highlight w:val="none"/>
        </w:rPr>
      </w:pPr>
    </w:p>
    <w:p w14:paraId="06C1FF7F">
      <w:pPr>
        <w:pStyle w:val="5"/>
        <w:spacing w:before="0" w:after="0" w:line="360" w:lineRule="auto"/>
        <w:jc w:val="center"/>
        <w:rPr>
          <w:rFonts w:ascii="宋体" w:hAnsi="宋体"/>
          <w:color w:val="36363D"/>
          <w:highlight w:val="none"/>
        </w:rPr>
      </w:pPr>
      <w:r>
        <w:rPr>
          <w:rFonts w:hint="eastAsia"/>
          <w:b w:val="0"/>
          <w:color w:val="36363D"/>
          <w:sz w:val="24"/>
          <w:szCs w:val="24"/>
          <w:highlight w:val="none"/>
        </w:rPr>
        <w:t>表6-</w:t>
      </w:r>
      <w:r>
        <w:rPr>
          <w:b w:val="0"/>
          <w:color w:val="36363D"/>
          <w:sz w:val="24"/>
          <w:szCs w:val="24"/>
          <w:highlight w:val="none"/>
        </w:rPr>
        <w:t>7</w:t>
      </w:r>
      <w:r>
        <w:rPr>
          <w:rFonts w:hint="eastAsia"/>
          <w:b w:val="0"/>
          <w:color w:val="36363D"/>
          <w:sz w:val="24"/>
          <w:szCs w:val="24"/>
          <w:highlight w:val="none"/>
        </w:rPr>
        <w:t xml:space="preserve">  取得</w:t>
      </w:r>
      <w:r>
        <w:rPr>
          <w:rFonts w:hint="eastAsia"/>
          <w:b w:val="0"/>
          <w:color w:val="36363D"/>
          <w:sz w:val="24"/>
          <w:szCs w:val="24"/>
          <w:highlight w:val="none"/>
          <w:lang w:val="en-US" w:eastAsia="zh-CN"/>
        </w:rPr>
        <w:t>奖项。</w:t>
      </w:r>
      <w:r>
        <w:rPr>
          <w:b w:val="0"/>
          <w:color w:val="36363D"/>
          <w:sz w:val="24"/>
          <w:szCs w:val="24"/>
          <w:highlight w:val="none"/>
        </w:rPr>
        <w:t>证书</w:t>
      </w:r>
      <w:r>
        <w:rPr>
          <w:rFonts w:hint="eastAsia"/>
          <w:b w:val="0"/>
          <w:color w:val="36363D"/>
          <w:sz w:val="24"/>
          <w:szCs w:val="24"/>
          <w:highlight w:val="none"/>
        </w:rPr>
        <w:t>一览表。</w:t>
      </w:r>
    </w:p>
    <w:tbl>
      <w:tblPr>
        <w:tblStyle w:val="44"/>
        <w:tblW w:w="65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5"/>
        <w:gridCol w:w="1885"/>
        <w:gridCol w:w="1744"/>
        <w:gridCol w:w="1361"/>
        <w:gridCol w:w="1139"/>
      </w:tblGrid>
      <w:tr w14:paraId="0664C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2" w:hRule="atLeast"/>
          <w:jc w:val="center"/>
        </w:trPr>
        <w:tc>
          <w:tcPr>
            <w:tcW w:w="435" w:type="dxa"/>
            <w:tcBorders>
              <w:top w:val="single" w:color="auto" w:sz="4" w:space="0"/>
              <w:left w:val="single" w:color="auto" w:sz="4" w:space="0"/>
              <w:bottom w:val="single" w:color="auto" w:sz="4" w:space="0"/>
              <w:right w:val="single" w:color="auto" w:sz="4" w:space="0"/>
            </w:tcBorders>
            <w:vAlign w:val="center"/>
          </w:tcPr>
          <w:p w14:paraId="33CE6A5B">
            <w:pPr>
              <w:adjustRightInd w:val="0"/>
              <w:snapToGrid w:val="0"/>
              <w:jc w:val="center"/>
              <w:rPr>
                <w:rFonts w:ascii="宋体" w:hAnsi="宋体"/>
                <w:color w:val="36363D"/>
                <w:highlight w:val="none"/>
              </w:rPr>
            </w:pPr>
            <w:r>
              <w:rPr>
                <w:rFonts w:hint="eastAsia" w:ascii="宋体" w:hAnsi="宋体"/>
                <w:color w:val="36363D"/>
                <w:highlight w:val="none"/>
              </w:rPr>
              <w:t>序号</w:t>
            </w:r>
          </w:p>
        </w:tc>
        <w:tc>
          <w:tcPr>
            <w:tcW w:w="1885" w:type="dxa"/>
            <w:tcBorders>
              <w:top w:val="single" w:color="auto" w:sz="4" w:space="0"/>
              <w:left w:val="single" w:color="auto" w:sz="4" w:space="0"/>
              <w:bottom w:val="single" w:color="auto" w:sz="4" w:space="0"/>
              <w:right w:val="single" w:color="auto" w:sz="4" w:space="0"/>
            </w:tcBorders>
            <w:vAlign w:val="center"/>
          </w:tcPr>
          <w:p w14:paraId="40C1D71A">
            <w:pPr>
              <w:adjustRightInd w:val="0"/>
              <w:snapToGrid w:val="0"/>
              <w:jc w:val="center"/>
              <w:rPr>
                <w:rFonts w:ascii="宋体" w:hAnsi="宋体"/>
                <w:color w:val="36363D"/>
                <w:highlight w:val="none"/>
              </w:rPr>
            </w:pPr>
            <w:r>
              <w:rPr>
                <w:rFonts w:hint="eastAsia" w:ascii="宋体" w:hAnsi="宋体"/>
                <w:color w:val="36363D"/>
                <w:highlight w:val="none"/>
                <w:lang w:val="en-US" w:eastAsia="zh-CN"/>
              </w:rPr>
              <w:t>奖项</w:t>
            </w:r>
            <w:r>
              <w:rPr>
                <w:rFonts w:hint="eastAsia" w:ascii="宋体" w:hAnsi="宋体"/>
                <w:color w:val="36363D"/>
                <w:highlight w:val="none"/>
              </w:rPr>
              <w:t>名称</w:t>
            </w:r>
          </w:p>
        </w:tc>
        <w:tc>
          <w:tcPr>
            <w:tcW w:w="1744" w:type="dxa"/>
            <w:tcBorders>
              <w:top w:val="single" w:color="auto" w:sz="4" w:space="0"/>
              <w:left w:val="single" w:color="auto" w:sz="4" w:space="0"/>
              <w:bottom w:val="single" w:color="auto" w:sz="4" w:space="0"/>
              <w:right w:val="single" w:color="auto" w:sz="4" w:space="0"/>
            </w:tcBorders>
            <w:vAlign w:val="center"/>
          </w:tcPr>
          <w:p w14:paraId="13A55F07">
            <w:pPr>
              <w:adjustRightInd w:val="0"/>
              <w:snapToGrid w:val="0"/>
              <w:jc w:val="center"/>
              <w:rPr>
                <w:rFonts w:hint="default" w:ascii="宋体" w:hAnsi="宋体" w:eastAsia="宋体"/>
                <w:color w:val="36363D"/>
                <w:highlight w:val="none"/>
                <w:lang w:val="en-US" w:eastAsia="zh-CN"/>
              </w:rPr>
            </w:pPr>
            <w:r>
              <w:rPr>
                <w:rFonts w:hint="eastAsia" w:ascii="宋体" w:hAnsi="宋体"/>
                <w:color w:val="36363D"/>
                <w:highlight w:val="none"/>
                <w:lang w:val="en-US" w:eastAsia="zh-CN"/>
              </w:rPr>
              <w:t>获取机构</w:t>
            </w:r>
          </w:p>
        </w:tc>
        <w:tc>
          <w:tcPr>
            <w:tcW w:w="1361" w:type="dxa"/>
            <w:tcBorders>
              <w:top w:val="single" w:color="auto" w:sz="4" w:space="0"/>
              <w:left w:val="single" w:color="auto" w:sz="4" w:space="0"/>
              <w:bottom w:val="single" w:color="auto" w:sz="4" w:space="0"/>
              <w:right w:val="single" w:color="auto" w:sz="4" w:space="0"/>
            </w:tcBorders>
            <w:vAlign w:val="center"/>
          </w:tcPr>
          <w:p w14:paraId="281E7A07">
            <w:pPr>
              <w:adjustRightInd w:val="0"/>
              <w:snapToGrid w:val="0"/>
              <w:jc w:val="center"/>
              <w:rPr>
                <w:rFonts w:ascii="宋体" w:hAnsi="宋体"/>
                <w:color w:val="36363D"/>
                <w:highlight w:val="none"/>
              </w:rPr>
            </w:pPr>
            <w:r>
              <w:rPr>
                <w:rFonts w:hint="eastAsia" w:ascii="宋体" w:hAnsi="宋体"/>
                <w:color w:val="36363D"/>
                <w:highlight w:val="none"/>
              </w:rPr>
              <w:t>取得时间</w:t>
            </w:r>
          </w:p>
        </w:tc>
        <w:tc>
          <w:tcPr>
            <w:tcW w:w="1139" w:type="dxa"/>
            <w:tcBorders>
              <w:top w:val="single" w:color="auto" w:sz="4" w:space="0"/>
              <w:left w:val="single" w:color="auto" w:sz="4" w:space="0"/>
              <w:bottom w:val="single" w:color="auto" w:sz="4" w:space="0"/>
              <w:right w:val="single" w:color="auto" w:sz="4" w:space="0"/>
            </w:tcBorders>
            <w:vAlign w:val="center"/>
          </w:tcPr>
          <w:p w14:paraId="3FE37746">
            <w:pPr>
              <w:adjustRightInd w:val="0"/>
              <w:snapToGrid w:val="0"/>
              <w:jc w:val="center"/>
              <w:rPr>
                <w:rFonts w:ascii="宋体" w:hAnsi="宋体"/>
                <w:color w:val="36363D"/>
                <w:highlight w:val="none"/>
              </w:rPr>
            </w:pPr>
            <w:r>
              <w:rPr>
                <w:rFonts w:hint="eastAsia" w:ascii="宋体" w:hAnsi="宋体"/>
                <w:color w:val="36363D"/>
                <w:highlight w:val="none"/>
              </w:rPr>
              <w:t>备注</w:t>
            </w:r>
          </w:p>
        </w:tc>
      </w:tr>
      <w:tr w14:paraId="1F8A0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5" w:type="dxa"/>
            <w:tcBorders>
              <w:top w:val="single" w:color="auto" w:sz="4" w:space="0"/>
              <w:left w:val="single" w:color="auto" w:sz="4" w:space="0"/>
              <w:bottom w:val="single" w:color="auto" w:sz="4" w:space="0"/>
              <w:right w:val="single" w:color="auto" w:sz="4" w:space="0"/>
            </w:tcBorders>
          </w:tcPr>
          <w:p w14:paraId="34523B53">
            <w:pPr>
              <w:adjustRightInd w:val="0"/>
              <w:snapToGrid w:val="0"/>
              <w:spacing w:line="360" w:lineRule="auto"/>
              <w:rPr>
                <w:rFonts w:ascii="宋体" w:hAnsi="宋体"/>
                <w:color w:val="36363D"/>
                <w:highlight w:val="none"/>
              </w:rPr>
            </w:pPr>
            <w:r>
              <w:rPr>
                <w:rFonts w:hint="eastAsia" w:ascii="宋体" w:hAnsi="宋体"/>
                <w:color w:val="36363D"/>
                <w:highlight w:val="none"/>
              </w:rPr>
              <w:t>1</w:t>
            </w:r>
          </w:p>
        </w:tc>
        <w:tc>
          <w:tcPr>
            <w:tcW w:w="1885" w:type="dxa"/>
            <w:tcBorders>
              <w:top w:val="single" w:color="auto" w:sz="4" w:space="0"/>
              <w:left w:val="single" w:color="auto" w:sz="4" w:space="0"/>
              <w:bottom w:val="single" w:color="auto" w:sz="4" w:space="0"/>
              <w:right w:val="single" w:color="auto" w:sz="4" w:space="0"/>
            </w:tcBorders>
          </w:tcPr>
          <w:p w14:paraId="13E04E13">
            <w:pPr>
              <w:adjustRightInd w:val="0"/>
              <w:snapToGrid w:val="0"/>
              <w:spacing w:line="360" w:lineRule="auto"/>
              <w:rPr>
                <w:rFonts w:ascii="宋体" w:hAnsi="宋体"/>
                <w:color w:val="36363D"/>
                <w:highlight w:val="none"/>
              </w:rPr>
            </w:pPr>
          </w:p>
        </w:tc>
        <w:tc>
          <w:tcPr>
            <w:tcW w:w="1744" w:type="dxa"/>
            <w:tcBorders>
              <w:top w:val="single" w:color="auto" w:sz="4" w:space="0"/>
              <w:left w:val="single" w:color="auto" w:sz="4" w:space="0"/>
              <w:bottom w:val="single" w:color="auto" w:sz="4" w:space="0"/>
              <w:right w:val="single" w:color="auto" w:sz="4" w:space="0"/>
            </w:tcBorders>
          </w:tcPr>
          <w:p w14:paraId="4AFD8A91">
            <w:pPr>
              <w:adjustRightInd w:val="0"/>
              <w:snapToGrid w:val="0"/>
              <w:spacing w:line="360" w:lineRule="auto"/>
              <w:rPr>
                <w:rFonts w:ascii="宋体" w:hAnsi="宋体"/>
                <w:color w:val="36363D"/>
                <w:highlight w:val="none"/>
              </w:rPr>
            </w:pPr>
          </w:p>
        </w:tc>
        <w:tc>
          <w:tcPr>
            <w:tcW w:w="1361" w:type="dxa"/>
            <w:tcBorders>
              <w:top w:val="single" w:color="auto" w:sz="4" w:space="0"/>
              <w:left w:val="single" w:color="auto" w:sz="4" w:space="0"/>
              <w:bottom w:val="single" w:color="auto" w:sz="4" w:space="0"/>
              <w:right w:val="single" w:color="auto" w:sz="4" w:space="0"/>
            </w:tcBorders>
          </w:tcPr>
          <w:p w14:paraId="19FBFC33">
            <w:pPr>
              <w:adjustRightInd w:val="0"/>
              <w:snapToGrid w:val="0"/>
              <w:spacing w:line="360" w:lineRule="auto"/>
              <w:rPr>
                <w:rFonts w:ascii="宋体" w:hAnsi="宋体"/>
                <w:color w:val="36363D"/>
                <w:highlight w:val="none"/>
              </w:rPr>
            </w:pPr>
          </w:p>
        </w:tc>
        <w:tc>
          <w:tcPr>
            <w:tcW w:w="1139" w:type="dxa"/>
            <w:tcBorders>
              <w:top w:val="single" w:color="auto" w:sz="4" w:space="0"/>
              <w:left w:val="single" w:color="auto" w:sz="4" w:space="0"/>
              <w:bottom w:val="single" w:color="auto" w:sz="4" w:space="0"/>
              <w:right w:val="single" w:color="auto" w:sz="4" w:space="0"/>
            </w:tcBorders>
          </w:tcPr>
          <w:p w14:paraId="530CBC5F">
            <w:pPr>
              <w:adjustRightInd w:val="0"/>
              <w:snapToGrid w:val="0"/>
              <w:spacing w:line="360" w:lineRule="auto"/>
              <w:rPr>
                <w:rFonts w:ascii="宋体" w:hAnsi="宋体"/>
                <w:color w:val="36363D"/>
                <w:highlight w:val="none"/>
              </w:rPr>
            </w:pPr>
          </w:p>
        </w:tc>
      </w:tr>
      <w:tr w14:paraId="3546D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5" w:type="dxa"/>
            <w:tcBorders>
              <w:top w:val="single" w:color="auto" w:sz="4" w:space="0"/>
              <w:left w:val="single" w:color="auto" w:sz="4" w:space="0"/>
              <w:bottom w:val="single" w:color="auto" w:sz="4" w:space="0"/>
              <w:right w:val="single" w:color="auto" w:sz="4" w:space="0"/>
            </w:tcBorders>
          </w:tcPr>
          <w:p w14:paraId="12F23E64">
            <w:pPr>
              <w:adjustRightInd w:val="0"/>
              <w:snapToGrid w:val="0"/>
              <w:spacing w:line="360" w:lineRule="auto"/>
              <w:rPr>
                <w:rFonts w:ascii="宋体" w:hAnsi="宋体"/>
                <w:color w:val="36363D"/>
                <w:highlight w:val="none"/>
              </w:rPr>
            </w:pPr>
            <w:r>
              <w:rPr>
                <w:rFonts w:hint="eastAsia" w:ascii="宋体" w:hAnsi="宋体"/>
                <w:color w:val="36363D"/>
                <w:highlight w:val="none"/>
              </w:rPr>
              <w:t>2</w:t>
            </w:r>
          </w:p>
        </w:tc>
        <w:tc>
          <w:tcPr>
            <w:tcW w:w="1885" w:type="dxa"/>
            <w:tcBorders>
              <w:top w:val="single" w:color="auto" w:sz="4" w:space="0"/>
              <w:left w:val="single" w:color="auto" w:sz="4" w:space="0"/>
              <w:bottom w:val="single" w:color="auto" w:sz="4" w:space="0"/>
              <w:right w:val="single" w:color="auto" w:sz="4" w:space="0"/>
            </w:tcBorders>
          </w:tcPr>
          <w:p w14:paraId="2725408B">
            <w:pPr>
              <w:adjustRightInd w:val="0"/>
              <w:snapToGrid w:val="0"/>
              <w:spacing w:line="360" w:lineRule="auto"/>
              <w:rPr>
                <w:rFonts w:ascii="宋体" w:hAnsi="宋体"/>
                <w:color w:val="36363D"/>
                <w:highlight w:val="none"/>
              </w:rPr>
            </w:pPr>
          </w:p>
        </w:tc>
        <w:tc>
          <w:tcPr>
            <w:tcW w:w="1744" w:type="dxa"/>
            <w:tcBorders>
              <w:top w:val="single" w:color="auto" w:sz="4" w:space="0"/>
              <w:left w:val="single" w:color="auto" w:sz="4" w:space="0"/>
              <w:bottom w:val="single" w:color="auto" w:sz="4" w:space="0"/>
              <w:right w:val="single" w:color="auto" w:sz="4" w:space="0"/>
            </w:tcBorders>
          </w:tcPr>
          <w:p w14:paraId="1BD38BA9">
            <w:pPr>
              <w:adjustRightInd w:val="0"/>
              <w:snapToGrid w:val="0"/>
              <w:spacing w:line="360" w:lineRule="auto"/>
              <w:rPr>
                <w:rFonts w:ascii="宋体" w:hAnsi="宋体"/>
                <w:color w:val="36363D"/>
                <w:highlight w:val="none"/>
              </w:rPr>
            </w:pPr>
          </w:p>
        </w:tc>
        <w:tc>
          <w:tcPr>
            <w:tcW w:w="1361" w:type="dxa"/>
            <w:tcBorders>
              <w:top w:val="single" w:color="auto" w:sz="4" w:space="0"/>
              <w:left w:val="single" w:color="auto" w:sz="4" w:space="0"/>
              <w:bottom w:val="single" w:color="auto" w:sz="4" w:space="0"/>
              <w:right w:val="single" w:color="auto" w:sz="4" w:space="0"/>
            </w:tcBorders>
          </w:tcPr>
          <w:p w14:paraId="68DA3C6A">
            <w:pPr>
              <w:adjustRightInd w:val="0"/>
              <w:snapToGrid w:val="0"/>
              <w:spacing w:line="360" w:lineRule="auto"/>
              <w:rPr>
                <w:rFonts w:ascii="宋体" w:hAnsi="宋体"/>
                <w:color w:val="36363D"/>
                <w:highlight w:val="none"/>
              </w:rPr>
            </w:pPr>
          </w:p>
        </w:tc>
        <w:tc>
          <w:tcPr>
            <w:tcW w:w="1139" w:type="dxa"/>
            <w:tcBorders>
              <w:top w:val="single" w:color="auto" w:sz="4" w:space="0"/>
              <w:left w:val="single" w:color="auto" w:sz="4" w:space="0"/>
              <w:bottom w:val="single" w:color="auto" w:sz="4" w:space="0"/>
              <w:right w:val="single" w:color="auto" w:sz="4" w:space="0"/>
            </w:tcBorders>
          </w:tcPr>
          <w:p w14:paraId="74DFDEA6">
            <w:pPr>
              <w:adjustRightInd w:val="0"/>
              <w:snapToGrid w:val="0"/>
              <w:spacing w:line="360" w:lineRule="auto"/>
              <w:rPr>
                <w:rFonts w:ascii="宋体" w:hAnsi="宋体"/>
                <w:color w:val="36363D"/>
                <w:highlight w:val="none"/>
              </w:rPr>
            </w:pPr>
          </w:p>
        </w:tc>
      </w:tr>
      <w:tr w14:paraId="2394D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6" w:hRule="atLeast"/>
          <w:jc w:val="center"/>
        </w:trPr>
        <w:tc>
          <w:tcPr>
            <w:tcW w:w="435" w:type="dxa"/>
            <w:tcBorders>
              <w:top w:val="single" w:color="auto" w:sz="4" w:space="0"/>
              <w:left w:val="single" w:color="auto" w:sz="4" w:space="0"/>
              <w:bottom w:val="single" w:color="auto" w:sz="4" w:space="0"/>
              <w:right w:val="single" w:color="auto" w:sz="4" w:space="0"/>
            </w:tcBorders>
          </w:tcPr>
          <w:p w14:paraId="54ACD3A1">
            <w:pPr>
              <w:adjustRightInd w:val="0"/>
              <w:snapToGrid w:val="0"/>
              <w:spacing w:line="360" w:lineRule="auto"/>
              <w:rPr>
                <w:rFonts w:ascii="宋体" w:hAnsi="宋体"/>
                <w:color w:val="36363D"/>
                <w:highlight w:val="none"/>
              </w:rPr>
            </w:pPr>
            <w:r>
              <w:rPr>
                <w:rFonts w:hint="eastAsia" w:ascii="宋体" w:hAnsi="宋体"/>
                <w:color w:val="36363D"/>
                <w:highlight w:val="none"/>
              </w:rPr>
              <w:t>3</w:t>
            </w:r>
          </w:p>
        </w:tc>
        <w:tc>
          <w:tcPr>
            <w:tcW w:w="1885" w:type="dxa"/>
            <w:tcBorders>
              <w:top w:val="single" w:color="auto" w:sz="4" w:space="0"/>
              <w:left w:val="single" w:color="auto" w:sz="4" w:space="0"/>
              <w:bottom w:val="single" w:color="auto" w:sz="4" w:space="0"/>
              <w:right w:val="single" w:color="auto" w:sz="4" w:space="0"/>
            </w:tcBorders>
          </w:tcPr>
          <w:p w14:paraId="1591809B">
            <w:pPr>
              <w:adjustRightInd w:val="0"/>
              <w:snapToGrid w:val="0"/>
              <w:spacing w:line="360" w:lineRule="auto"/>
              <w:rPr>
                <w:rFonts w:ascii="宋体" w:hAnsi="宋体"/>
                <w:color w:val="36363D"/>
                <w:highlight w:val="none"/>
              </w:rPr>
            </w:pPr>
          </w:p>
        </w:tc>
        <w:tc>
          <w:tcPr>
            <w:tcW w:w="1744" w:type="dxa"/>
            <w:tcBorders>
              <w:top w:val="single" w:color="auto" w:sz="4" w:space="0"/>
              <w:left w:val="single" w:color="auto" w:sz="4" w:space="0"/>
              <w:bottom w:val="single" w:color="auto" w:sz="4" w:space="0"/>
              <w:right w:val="single" w:color="auto" w:sz="4" w:space="0"/>
            </w:tcBorders>
          </w:tcPr>
          <w:p w14:paraId="4DE82861">
            <w:pPr>
              <w:adjustRightInd w:val="0"/>
              <w:snapToGrid w:val="0"/>
              <w:spacing w:line="360" w:lineRule="auto"/>
              <w:rPr>
                <w:rFonts w:ascii="宋体" w:hAnsi="宋体"/>
                <w:color w:val="36363D"/>
                <w:highlight w:val="none"/>
              </w:rPr>
            </w:pPr>
          </w:p>
        </w:tc>
        <w:tc>
          <w:tcPr>
            <w:tcW w:w="1361" w:type="dxa"/>
            <w:tcBorders>
              <w:top w:val="single" w:color="auto" w:sz="4" w:space="0"/>
              <w:left w:val="single" w:color="auto" w:sz="4" w:space="0"/>
              <w:bottom w:val="single" w:color="auto" w:sz="4" w:space="0"/>
              <w:right w:val="single" w:color="auto" w:sz="4" w:space="0"/>
            </w:tcBorders>
          </w:tcPr>
          <w:p w14:paraId="7AB8F998">
            <w:pPr>
              <w:adjustRightInd w:val="0"/>
              <w:snapToGrid w:val="0"/>
              <w:spacing w:line="360" w:lineRule="auto"/>
              <w:rPr>
                <w:rFonts w:ascii="宋体" w:hAnsi="宋体"/>
                <w:color w:val="36363D"/>
                <w:highlight w:val="none"/>
              </w:rPr>
            </w:pPr>
          </w:p>
        </w:tc>
        <w:tc>
          <w:tcPr>
            <w:tcW w:w="1139" w:type="dxa"/>
            <w:tcBorders>
              <w:top w:val="single" w:color="auto" w:sz="4" w:space="0"/>
              <w:left w:val="single" w:color="auto" w:sz="4" w:space="0"/>
              <w:bottom w:val="single" w:color="auto" w:sz="4" w:space="0"/>
              <w:right w:val="single" w:color="auto" w:sz="4" w:space="0"/>
            </w:tcBorders>
          </w:tcPr>
          <w:p w14:paraId="53224D28">
            <w:pPr>
              <w:adjustRightInd w:val="0"/>
              <w:snapToGrid w:val="0"/>
              <w:spacing w:line="360" w:lineRule="auto"/>
              <w:rPr>
                <w:rFonts w:ascii="宋体" w:hAnsi="宋体"/>
                <w:color w:val="36363D"/>
                <w:highlight w:val="none"/>
              </w:rPr>
            </w:pPr>
          </w:p>
        </w:tc>
      </w:tr>
    </w:tbl>
    <w:p w14:paraId="72FE04F1">
      <w:pPr>
        <w:pStyle w:val="40"/>
        <w:adjustRightInd w:val="0"/>
        <w:snapToGrid w:val="0"/>
        <w:spacing w:before="0" w:beforeAutospacing="0" w:after="0" w:afterAutospacing="0"/>
        <w:rPr>
          <w:color w:val="36363D"/>
          <w:sz w:val="21"/>
          <w:highlight w:val="none"/>
        </w:rPr>
      </w:pPr>
    </w:p>
    <w:p w14:paraId="7F98710D">
      <w:pPr>
        <w:pStyle w:val="40"/>
        <w:adjustRightInd w:val="0"/>
        <w:snapToGrid w:val="0"/>
        <w:spacing w:before="0" w:beforeAutospacing="0" w:after="0" w:afterAutospacing="0" w:line="360" w:lineRule="auto"/>
        <w:rPr>
          <w:b/>
          <w:bCs/>
          <w:color w:val="36363D"/>
          <w:sz w:val="21"/>
          <w:highlight w:val="none"/>
        </w:rPr>
      </w:pPr>
      <w:r>
        <w:rPr>
          <w:rFonts w:hint="eastAsia"/>
          <w:color w:val="36363D"/>
          <w:sz w:val="21"/>
          <w:highlight w:val="none"/>
        </w:rPr>
        <w:t>注：</w:t>
      </w:r>
      <w:r>
        <w:rPr>
          <w:b/>
          <w:bCs/>
          <w:color w:val="36363D"/>
          <w:sz w:val="21"/>
          <w:highlight w:val="none"/>
        </w:rPr>
        <w:t xml:space="preserve"> </w:t>
      </w:r>
    </w:p>
    <w:p w14:paraId="2575BC5B">
      <w:pPr>
        <w:pStyle w:val="40"/>
        <w:adjustRightInd w:val="0"/>
        <w:snapToGrid w:val="0"/>
        <w:spacing w:before="0" w:beforeAutospacing="0" w:after="0" w:afterAutospacing="0" w:line="360" w:lineRule="auto"/>
        <w:ind w:firstLine="420" w:firstLineChars="200"/>
        <w:rPr>
          <w:color w:val="36363D"/>
          <w:sz w:val="21"/>
          <w:highlight w:val="none"/>
        </w:rPr>
      </w:pPr>
      <w:r>
        <w:rPr>
          <w:rFonts w:hint="eastAsia"/>
          <w:color w:val="36363D"/>
          <w:sz w:val="21"/>
          <w:highlight w:val="none"/>
        </w:rPr>
        <w:t>1、</w:t>
      </w:r>
      <w:r>
        <w:rPr>
          <w:color w:val="36363D"/>
          <w:sz w:val="21"/>
          <w:highlight w:val="none"/>
        </w:rPr>
        <w:t>取得证书</w:t>
      </w:r>
      <w:r>
        <w:rPr>
          <w:rFonts w:hint="eastAsia"/>
          <w:color w:val="36363D"/>
          <w:sz w:val="21"/>
          <w:highlight w:val="none"/>
          <w:lang w:eastAsia="zh-CN"/>
        </w:rPr>
        <w:t>、</w:t>
      </w:r>
      <w:r>
        <w:rPr>
          <w:rFonts w:hint="eastAsia"/>
          <w:color w:val="36363D"/>
          <w:sz w:val="21"/>
          <w:highlight w:val="none"/>
          <w:lang w:val="en-US" w:eastAsia="zh-CN"/>
        </w:rPr>
        <w:t>奖项</w:t>
      </w:r>
      <w:r>
        <w:rPr>
          <w:color w:val="36363D"/>
          <w:sz w:val="21"/>
          <w:highlight w:val="none"/>
        </w:rPr>
        <w:t>需提供</w:t>
      </w:r>
      <w:r>
        <w:rPr>
          <w:rFonts w:hint="eastAsia"/>
          <w:color w:val="36363D"/>
          <w:sz w:val="21"/>
          <w:highlight w:val="none"/>
        </w:rPr>
        <w:t>扫描</w:t>
      </w:r>
      <w:r>
        <w:rPr>
          <w:color w:val="36363D"/>
          <w:sz w:val="21"/>
          <w:highlight w:val="none"/>
        </w:rPr>
        <w:t>复印件（</w:t>
      </w:r>
      <w:r>
        <w:rPr>
          <w:rFonts w:hint="eastAsia"/>
          <w:color w:val="36363D"/>
          <w:sz w:val="21"/>
          <w:highlight w:val="none"/>
        </w:rPr>
        <w:t>加盖</w:t>
      </w:r>
      <w:r>
        <w:rPr>
          <w:color w:val="36363D"/>
          <w:sz w:val="21"/>
          <w:highlight w:val="none"/>
        </w:rPr>
        <w:t>公章）</w:t>
      </w:r>
    </w:p>
    <w:p w14:paraId="01953BED">
      <w:pPr>
        <w:pStyle w:val="40"/>
        <w:adjustRightInd w:val="0"/>
        <w:snapToGrid w:val="0"/>
        <w:spacing w:before="0" w:beforeAutospacing="0" w:after="0" w:afterAutospacing="0" w:line="360" w:lineRule="auto"/>
        <w:ind w:firstLine="420" w:firstLineChars="200"/>
        <w:rPr>
          <w:color w:val="36363D"/>
          <w:sz w:val="21"/>
          <w:highlight w:val="none"/>
        </w:rPr>
      </w:pPr>
      <w:r>
        <w:rPr>
          <w:color w:val="36363D"/>
          <w:sz w:val="21"/>
          <w:highlight w:val="none"/>
        </w:rPr>
        <w:t>2</w:t>
      </w:r>
      <w:r>
        <w:rPr>
          <w:rFonts w:hint="eastAsia"/>
          <w:color w:val="36363D"/>
          <w:sz w:val="21"/>
          <w:highlight w:val="none"/>
        </w:rPr>
        <w:t>、此表如有虚假项目，将导致被判为废标。</w:t>
      </w:r>
    </w:p>
    <w:p w14:paraId="604A1D39">
      <w:pPr>
        <w:adjustRightInd w:val="0"/>
        <w:snapToGrid w:val="0"/>
        <w:spacing w:line="480" w:lineRule="auto"/>
        <w:ind w:firstLine="420" w:firstLineChars="200"/>
        <w:rPr>
          <w:rFonts w:ascii="宋体" w:hAnsi="宋体"/>
          <w:color w:val="36363D"/>
          <w:highlight w:val="none"/>
        </w:rPr>
      </w:pPr>
    </w:p>
    <w:p w14:paraId="23165A16">
      <w:pPr>
        <w:adjustRightInd w:val="0"/>
        <w:snapToGrid w:val="0"/>
        <w:spacing w:line="480" w:lineRule="auto"/>
        <w:ind w:firstLine="420" w:firstLineChars="200"/>
        <w:rPr>
          <w:rFonts w:ascii="宋体" w:hAnsi="宋体"/>
          <w:color w:val="36363D"/>
          <w:highlight w:val="none"/>
        </w:rPr>
      </w:pPr>
      <w:r>
        <w:rPr>
          <w:rFonts w:hint="eastAsia" w:ascii="宋体" w:hAnsi="宋体"/>
          <w:color w:val="36363D"/>
          <w:highlight w:val="none"/>
        </w:rPr>
        <w:t>投标人名称：（加盖公章）</w:t>
      </w:r>
    </w:p>
    <w:p w14:paraId="0F2C4A7A">
      <w:pPr>
        <w:adjustRightInd w:val="0"/>
        <w:snapToGrid w:val="0"/>
        <w:spacing w:line="480" w:lineRule="auto"/>
        <w:ind w:firstLine="420" w:firstLineChars="200"/>
        <w:rPr>
          <w:rFonts w:ascii="宋体" w:hAnsi="宋体"/>
          <w:color w:val="36363D"/>
          <w:highlight w:val="none"/>
        </w:rPr>
      </w:pPr>
      <w:r>
        <w:rPr>
          <w:rFonts w:hint="eastAsia" w:ascii="宋体" w:hAnsi="宋体"/>
          <w:color w:val="36363D"/>
          <w:highlight w:val="none"/>
          <w:lang w:eastAsia="zh-CN"/>
        </w:rPr>
        <w:t>法定代表人或授权委托人（签字或盖章）</w:t>
      </w:r>
      <w:r>
        <w:rPr>
          <w:rFonts w:hint="eastAsia" w:ascii="宋体" w:hAnsi="宋体"/>
          <w:color w:val="36363D"/>
          <w:highlight w:val="none"/>
        </w:rPr>
        <w:t>：</w:t>
      </w:r>
    </w:p>
    <w:p w14:paraId="51EAF81B">
      <w:pPr>
        <w:adjustRightInd w:val="0"/>
        <w:snapToGrid w:val="0"/>
        <w:spacing w:line="480" w:lineRule="auto"/>
        <w:ind w:firstLine="420" w:firstLineChars="200"/>
        <w:rPr>
          <w:rFonts w:ascii="宋体" w:hAnsi="宋体"/>
          <w:color w:val="36363D"/>
          <w:highlight w:val="none"/>
        </w:rPr>
      </w:pPr>
      <w:r>
        <w:rPr>
          <w:rFonts w:hint="eastAsia" w:ascii="宋体" w:hAnsi="宋体"/>
          <w:color w:val="36363D"/>
          <w:highlight w:val="none"/>
        </w:rPr>
        <w:t>日期：</w:t>
      </w:r>
    </w:p>
    <w:p w14:paraId="10844C2B">
      <w:pPr>
        <w:widowControl/>
        <w:jc w:val="left"/>
        <w:rPr>
          <w:rFonts w:ascii="宋体" w:hAnsi="宋体"/>
          <w:color w:val="36363D"/>
          <w:highlight w:val="none"/>
        </w:rPr>
      </w:pPr>
    </w:p>
    <w:p w14:paraId="034BFB58">
      <w:pPr>
        <w:widowControl/>
        <w:jc w:val="left"/>
        <w:rPr>
          <w:rFonts w:ascii="宋体" w:hAnsi="宋体"/>
          <w:color w:val="36363D"/>
          <w:highlight w:val="none"/>
        </w:rPr>
      </w:pPr>
    </w:p>
    <w:p w14:paraId="55E05DDE">
      <w:pPr>
        <w:widowControl/>
        <w:jc w:val="left"/>
        <w:rPr>
          <w:rFonts w:ascii="宋体" w:hAnsi="宋体"/>
          <w:color w:val="36363D"/>
          <w:highlight w:val="none"/>
        </w:rPr>
      </w:pPr>
    </w:p>
    <w:p w14:paraId="02C1D005">
      <w:pPr>
        <w:widowControl/>
        <w:jc w:val="left"/>
        <w:rPr>
          <w:rFonts w:ascii="宋体" w:hAnsi="宋体"/>
          <w:color w:val="36363D"/>
          <w:highlight w:val="none"/>
        </w:rPr>
      </w:pPr>
    </w:p>
    <w:p w14:paraId="2576A30B">
      <w:pPr>
        <w:widowControl/>
        <w:jc w:val="left"/>
        <w:rPr>
          <w:rFonts w:ascii="宋体" w:hAnsi="宋体"/>
          <w:color w:val="36363D"/>
          <w:highlight w:val="none"/>
        </w:rPr>
      </w:pPr>
    </w:p>
    <w:p w14:paraId="7F041345">
      <w:pPr>
        <w:widowControl/>
        <w:jc w:val="left"/>
        <w:rPr>
          <w:rFonts w:ascii="宋体" w:hAnsi="宋体"/>
          <w:color w:val="36363D"/>
          <w:highlight w:val="none"/>
        </w:rPr>
      </w:pPr>
    </w:p>
    <w:p w14:paraId="4C2CBE64">
      <w:pPr>
        <w:widowControl/>
        <w:jc w:val="left"/>
        <w:rPr>
          <w:rFonts w:ascii="宋体" w:hAnsi="宋体"/>
          <w:color w:val="36363D"/>
          <w:highlight w:val="none"/>
        </w:rPr>
      </w:pPr>
    </w:p>
    <w:p w14:paraId="55B2A28F">
      <w:pPr>
        <w:widowControl/>
        <w:jc w:val="left"/>
        <w:rPr>
          <w:rFonts w:ascii="宋体" w:hAnsi="宋体"/>
          <w:color w:val="36363D"/>
          <w:highlight w:val="none"/>
        </w:rPr>
      </w:pPr>
    </w:p>
    <w:p w14:paraId="65C0B0DB">
      <w:pPr>
        <w:widowControl/>
        <w:jc w:val="left"/>
        <w:rPr>
          <w:rFonts w:ascii="宋体" w:hAnsi="宋体"/>
          <w:color w:val="36363D"/>
          <w:highlight w:val="none"/>
        </w:rPr>
      </w:pPr>
    </w:p>
    <w:p w14:paraId="0A9393F4">
      <w:pPr>
        <w:widowControl/>
        <w:jc w:val="left"/>
        <w:rPr>
          <w:rFonts w:ascii="宋体" w:hAnsi="宋体"/>
          <w:color w:val="36363D"/>
          <w:highlight w:val="none"/>
        </w:rPr>
      </w:pPr>
    </w:p>
    <w:p w14:paraId="071E06C9">
      <w:pPr>
        <w:widowControl/>
        <w:jc w:val="left"/>
        <w:rPr>
          <w:rFonts w:ascii="宋体" w:hAnsi="宋体"/>
          <w:color w:val="36363D"/>
          <w:highlight w:val="none"/>
        </w:rPr>
      </w:pPr>
    </w:p>
    <w:p w14:paraId="4FE7C1FA">
      <w:pPr>
        <w:widowControl/>
        <w:jc w:val="left"/>
        <w:rPr>
          <w:rFonts w:ascii="宋体" w:hAnsi="宋体"/>
          <w:color w:val="36363D"/>
          <w:highlight w:val="none"/>
        </w:rPr>
      </w:pPr>
    </w:p>
    <w:p w14:paraId="65475E1B">
      <w:pPr>
        <w:widowControl/>
        <w:jc w:val="left"/>
        <w:rPr>
          <w:rFonts w:ascii="宋体" w:hAnsi="宋体"/>
          <w:color w:val="36363D"/>
          <w:highlight w:val="none"/>
        </w:rPr>
      </w:pPr>
    </w:p>
    <w:p w14:paraId="57586E2B">
      <w:pPr>
        <w:widowControl/>
        <w:jc w:val="left"/>
        <w:rPr>
          <w:rFonts w:ascii="宋体" w:hAnsi="宋体"/>
          <w:color w:val="36363D"/>
          <w:highlight w:val="none"/>
        </w:rPr>
      </w:pPr>
    </w:p>
    <w:p w14:paraId="3A11023A">
      <w:pPr>
        <w:widowControl/>
        <w:jc w:val="left"/>
        <w:rPr>
          <w:rFonts w:ascii="宋体" w:hAnsi="宋体"/>
          <w:color w:val="36363D"/>
          <w:highlight w:val="none"/>
        </w:rPr>
      </w:pPr>
    </w:p>
    <w:p w14:paraId="25B68C17">
      <w:pPr>
        <w:widowControl/>
        <w:jc w:val="left"/>
        <w:rPr>
          <w:rFonts w:ascii="宋体" w:hAnsi="宋体"/>
          <w:color w:val="36363D"/>
          <w:highlight w:val="none"/>
        </w:rPr>
      </w:pPr>
    </w:p>
    <w:p w14:paraId="07FCE508">
      <w:pPr>
        <w:widowControl/>
        <w:jc w:val="left"/>
        <w:rPr>
          <w:rFonts w:ascii="宋体" w:hAnsi="宋体"/>
          <w:color w:val="36363D"/>
          <w:highlight w:val="none"/>
        </w:rPr>
      </w:pPr>
    </w:p>
    <w:p w14:paraId="46FA3D5E">
      <w:pPr>
        <w:widowControl/>
        <w:jc w:val="left"/>
        <w:rPr>
          <w:rFonts w:ascii="宋体" w:hAnsi="宋体"/>
          <w:color w:val="36363D"/>
          <w:highlight w:val="none"/>
        </w:rPr>
      </w:pPr>
    </w:p>
    <w:p w14:paraId="52DDD5BA">
      <w:pPr>
        <w:widowControl/>
        <w:jc w:val="left"/>
        <w:rPr>
          <w:rFonts w:ascii="宋体" w:hAnsi="宋体"/>
          <w:color w:val="36363D"/>
          <w:highlight w:val="none"/>
        </w:rPr>
      </w:pPr>
    </w:p>
    <w:p w14:paraId="1719FE40">
      <w:pPr>
        <w:widowControl/>
        <w:jc w:val="left"/>
        <w:rPr>
          <w:rFonts w:ascii="宋体" w:hAnsi="宋体"/>
          <w:color w:val="36363D"/>
          <w:highlight w:val="none"/>
        </w:rPr>
      </w:pPr>
    </w:p>
    <w:p w14:paraId="1070222D">
      <w:pPr>
        <w:widowControl/>
        <w:jc w:val="left"/>
        <w:rPr>
          <w:rFonts w:ascii="宋体" w:hAnsi="宋体"/>
          <w:color w:val="36363D"/>
          <w:highlight w:val="none"/>
        </w:rPr>
      </w:pPr>
    </w:p>
    <w:p w14:paraId="60FC00A3">
      <w:pPr>
        <w:widowControl/>
        <w:jc w:val="left"/>
        <w:rPr>
          <w:rFonts w:ascii="宋体" w:hAnsi="宋体"/>
          <w:color w:val="36363D"/>
          <w:highlight w:val="none"/>
        </w:rPr>
      </w:pPr>
    </w:p>
    <w:p w14:paraId="55CEC041">
      <w:pPr>
        <w:rPr>
          <w:rFonts w:hint="eastAsia"/>
          <w:b/>
          <w:bCs/>
          <w:color w:val="36363D"/>
          <w:sz w:val="28"/>
          <w:szCs w:val="28"/>
          <w:highlight w:val="none"/>
          <w:lang w:val="en-US" w:eastAsia="zh-CN"/>
        </w:rPr>
      </w:pPr>
      <w:bookmarkStart w:id="323" w:name="_Toc17687"/>
      <w:bookmarkStart w:id="324" w:name="_Toc21681"/>
      <w:r>
        <w:rPr>
          <w:rFonts w:hint="eastAsia"/>
          <w:b/>
          <w:bCs/>
          <w:color w:val="36363D"/>
          <w:sz w:val="28"/>
          <w:szCs w:val="28"/>
          <w:highlight w:val="none"/>
          <w:lang w:val="en-US" w:eastAsia="zh-CN"/>
        </w:rPr>
        <w:br w:type="page"/>
      </w:r>
    </w:p>
    <w:p w14:paraId="3A2D8690">
      <w:pPr>
        <w:spacing w:before="120" w:after="120" w:line="360" w:lineRule="auto"/>
        <w:outlineLvl w:val="9"/>
        <w:rPr>
          <w:rFonts w:hint="default"/>
          <w:b/>
          <w:bCs/>
          <w:color w:val="36363D"/>
          <w:sz w:val="28"/>
          <w:szCs w:val="28"/>
          <w:highlight w:val="none"/>
          <w:lang w:val="en-US" w:eastAsia="zh-CN"/>
        </w:rPr>
      </w:pPr>
      <w:r>
        <w:rPr>
          <w:rFonts w:hint="eastAsia"/>
          <w:b/>
          <w:bCs/>
          <w:color w:val="36363D"/>
          <w:sz w:val="28"/>
          <w:szCs w:val="28"/>
          <w:highlight w:val="none"/>
          <w:lang w:val="en-US" w:eastAsia="zh-CN"/>
        </w:rPr>
        <w:t>11）其他（投标人认为应补充提供的其他文件资料或说明）</w:t>
      </w:r>
      <w:bookmarkEnd w:id="323"/>
      <w:bookmarkEnd w:id="324"/>
    </w:p>
    <w:p w14:paraId="68AB201A">
      <w:pPr>
        <w:rPr>
          <w:rFonts w:ascii="宋体" w:hAnsi="宋体"/>
          <w:color w:val="36363D"/>
          <w:highlight w:val="none"/>
        </w:rPr>
      </w:pPr>
      <w:r>
        <w:rPr>
          <w:rFonts w:ascii="宋体" w:hAnsi="宋体"/>
          <w:color w:val="36363D"/>
          <w:highlight w:val="none"/>
        </w:rPr>
        <w:br w:type="page"/>
      </w:r>
    </w:p>
    <w:p w14:paraId="66577378">
      <w:pPr>
        <w:widowControl/>
        <w:jc w:val="left"/>
        <w:rPr>
          <w:rFonts w:ascii="宋体" w:hAnsi="宋体"/>
          <w:color w:val="36363D"/>
          <w:highlight w:val="none"/>
        </w:rPr>
      </w:pPr>
    </w:p>
    <w:p w14:paraId="2AF5F13C">
      <w:pPr>
        <w:widowControl/>
        <w:jc w:val="left"/>
        <w:rPr>
          <w:rFonts w:ascii="宋体" w:hAnsi="宋体"/>
          <w:color w:val="36363D"/>
          <w:highlight w:val="none"/>
        </w:rPr>
      </w:pPr>
    </w:p>
    <w:p w14:paraId="6FBF35AC">
      <w:pPr>
        <w:widowControl/>
        <w:jc w:val="left"/>
        <w:rPr>
          <w:rFonts w:ascii="宋体" w:hAnsi="宋体"/>
          <w:color w:val="36363D"/>
          <w:highlight w:val="none"/>
        </w:rPr>
      </w:pPr>
    </w:p>
    <w:bookmarkEnd w:id="317"/>
    <w:bookmarkEnd w:id="318"/>
    <w:p w14:paraId="59DB84D4">
      <w:pPr>
        <w:pStyle w:val="2"/>
        <w:spacing w:line="360" w:lineRule="auto"/>
        <w:rPr>
          <w:rFonts w:hint="default" w:eastAsia="宋体"/>
          <w:color w:val="36363D"/>
          <w:highlight w:val="none"/>
          <w:lang w:val="en-US" w:eastAsia="zh-CN"/>
        </w:rPr>
      </w:pPr>
      <w:bookmarkStart w:id="325" w:name="_Toc13330"/>
      <w:bookmarkStart w:id="326" w:name="_Toc9007_WPSOffice_Level1"/>
      <w:r>
        <w:rPr>
          <w:rFonts w:hint="eastAsia"/>
          <w:color w:val="36363D"/>
          <w:highlight w:val="none"/>
        </w:rPr>
        <w:t>第</w:t>
      </w:r>
      <w:r>
        <w:rPr>
          <w:rFonts w:hint="eastAsia"/>
          <w:color w:val="36363D"/>
          <w:highlight w:val="none"/>
          <w:lang w:val="en-US" w:eastAsia="zh-CN"/>
        </w:rPr>
        <w:t>六</w:t>
      </w:r>
      <w:r>
        <w:rPr>
          <w:rFonts w:hint="eastAsia"/>
          <w:color w:val="36363D"/>
          <w:highlight w:val="none"/>
        </w:rPr>
        <w:t>章 投标文件格式</w:t>
      </w:r>
      <w:r>
        <w:rPr>
          <w:rFonts w:hint="eastAsia"/>
          <w:color w:val="36363D"/>
          <w:highlight w:val="none"/>
          <w:lang w:val="en-US" w:eastAsia="zh-CN"/>
        </w:rPr>
        <w:t>---</w:t>
      </w:r>
      <w:r>
        <w:rPr>
          <w:rFonts w:hint="eastAsia"/>
          <w:b/>
          <w:bCs/>
          <w:color w:val="0000FF"/>
          <w:sz w:val="30"/>
          <w:szCs w:val="30"/>
          <w:highlight w:val="none"/>
          <w:lang w:val="en-US" w:eastAsia="zh-CN"/>
        </w:rPr>
        <w:t>技术</w:t>
      </w:r>
      <w:r>
        <w:rPr>
          <w:rFonts w:hint="eastAsia"/>
          <w:b/>
          <w:bCs/>
          <w:color w:val="0000FF"/>
          <w:sz w:val="30"/>
          <w:szCs w:val="30"/>
          <w:highlight w:val="none"/>
        </w:rPr>
        <w:t>标</w:t>
      </w:r>
      <w:bookmarkEnd w:id="325"/>
    </w:p>
    <w:p w14:paraId="2EC4F929">
      <w:pPr>
        <w:spacing w:line="360" w:lineRule="auto"/>
        <w:rPr>
          <w:rFonts w:hint="eastAsia" w:ascii="宋体" w:hAnsi="宋体"/>
          <w:b/>
          <w:color w:val="36363D"/>
          <w:sz w:val="28"/>
          <w:szCs w:val="28"/>
          <w:highlight w:val="none"/>
        </w:rPr>
      </w:pPr>
      <w:r>
        <w:rPr>
          <w:rFonts w:hint="eastAsia" w:ascii="宋体" w:hAnsi="宋体"/>
          <w:b/>
          <w:color w:val="36363D"/>
          <w:sz w:val="28"/>
          <w:szCs w:val="28"/>
          <w:highlight w:val="none"/>
        </w:rPr>
        <w:t>正本一份，副本</w:t>
      </w:r>
      <w:r>
        <w:rPr>
          <w:rFonts w:hint="eastAsia" w:ascii="宋体" w:hAnsi="宋体"/>
          <w:b/>
          <w:color w:val="36363D"/>
          <w:sz w:val="28"/>
          <w:szCs w:val="28"/>
          <w:highlight w:val="none"/>
          <w:lang w:val="en-US" w:eastAsia="zh-CN"/>
        </w:rPr>
        <w:t>一</w:t>
      </w:r>
      <w:r>
        <w:rPr>
          <w:rFonts w:hint="eastAsia" w:ascii="宋体" w:hAnsi="宋体"/>
          <w:b/>
          <w:color w:val="36363D"/>
          <w:sz w:val="28"/>
          <w:szCs w:val="28"/>
          <w:highlight w:val="none"/>
        </w:rPr>
        <w:t>份</w:t>
      </w:r>
    </w:p>
    <w:p w14:paraId="576038DA">
      <w:pPr>
        <w:spacing w:line="360" w:lineRule="auto"/>
        <w:rPr>
          <w:rFonts w:hint="eastAsia" w:ascii="宋体" w:hAnsi="宋体"/>
          <w:b/>
          <w:color w:val="36363D"/>
          <w:sz w:val="28"/>
          <w:szCs w:val="28"/>
          <w:highlight w:val="none"/>
        </w:rPr>
      </w:pPr>
    </w:p>
    <w:p w14:paraId="4FF7BA65">
      <w:pPr>
        <w:spacing w:line="360" w:lineRule="auto"/>
        <w:jc w:val="center"/>
        <w:rPr>
          <w:rFonts w:hint="eastAsia" w:ascii="Times New Roman" w:hAnsi="Times New Roman" w:eastAsia="宋体" w:cs="Times New Roman"/>
          <w:bCs/>
          <w:color w:val="36363D"/>
          <w:kern w:val="2"/>
          <w:sz w:val="48"/>
          <w:szCs w:val="48"/>
          <w:highlight w:val="none"/>
          <w:lang w:val="en-US" w:eastAsia="zh-CN" w:bidi="ar-SA"/>
        </w:rPr>
      </w:pPr>
      <w:r>
        <w:rPr>
          <w:rFonts w:hint="eastAsia" w:ascii="Times New Roman" w:hAnsi="Times New Roman" w:eastAsia="宋体" w:cs="Times New Roman"/>
          <w:bCs/>
          <w:color w:val="36363D"/>
          <w:kern w:val="2"/>
          <w:sz w:val="48"/>
          <w:szCs w:val="48"/>
          <w:highlight w:val="none"/>
          <w:lang w:val="en-US" w:eastAsia="zh-CN" w:bidi="ar-SA"/>
        </w:rPr>
        <w:t>小梅沙景观飘带造型灯设计施工一体化</w:t>
      </w:r>
    </w:p>
    <w:p w14:paraId="551A659E">
      <w:pPr>
        <w:spacing w:line="360" w:lineRule="auto"/>
        <w:jc w:val="center"/>
        <w:rPr>
          <w:bCs/>
          <w:color w:val="36363D"/>
          <w:sz w:val="48"/>
          <w:szCs w:val="48"/>
          <w:highlight w:val="none"/>
        </w:rPr>
      </w:pPr>
      <w:r>
        <w:rPr>
          <w:rFonts w:hint="eastAsia"/>
          <w:bCs/>
          <w:color w:val="36363D"/>
          <w:sz w:val="48"/>
          <w:szCs w:val="48"/>
          <w:highlight w:val="none"/>
        </w:rPr>
        <w:t>工程投标文件</w:t>
      </w:r>
    </w:p>
    <w:p w14:paraId="6395A6F4">
      <w:pPr>
        <w:spacing w:line="360" w:lineRule="auto"/>
        <w:rPr>
          <w:color w:val="36363D"/>
          <w:highlight w:val="none"/>
        </w:rPr>
      </w:pPr>
    </w:p>
    <w:p w14:paraId="746E5022">
      <w:pPr>
        <w:spacing w:line="360" w:lineRule="auto"/>
        <w:rPr>
          <w:color w:val="36363D"/>
          <w:highlight w:val="none"/>
        </w:rPr>
      </w:pPr>
    </w:p>
    <w:p w14:paraId="1213653B">
      <w:pPr>
        <w:spacing w:line="360" w:lineRule="auto"/>
        <w:rPr>
          <w:color w:val="36363D"/>
          <w:highlight w:val="none"/>
        </w:rPr>
      </w:pPr>
    </w:p>
    <w:p w14:paraId="42D8661D">
      <w:pPr>
        <w:spacing w:line="360" w:lineRule="auto"/>
        <w:rPr>
          <w:color w:val="36363D"/>
          <w:sz w:val="28"/>
          <w:szCs w:val="28"/>
          <w:highlight w:val="none"/>
        </w:rPr>
      </w:pPr>
    </w:p>
    <w:p w14:paraId="1E7B55F1">
      <w:pPr>
        <w:spacing w:line="480" w:lineRule="auto"/>
        <w:ind w:firstLine="1350" w:firstLineChars="450"/>
        <w:jc w:val="left"/>
        <w:rPr>
          <w:color w:val="36363D"/>
          <w:sz w:val="30"/>
          <w:szCs w:val="30"/>
          <w:highlight w:val="none"/>
        </w:rPr>
      </w:pPr>
      <w:r>
        <w:rPr>
          <w:rFonts w:hint="eastAsia"/>
          <w:color w:val="36363D"/>
          <w:sz w:val="30"/>
          <w:szCs w:val="30"/>
          <w:highlight w:val="none"/>
        </w:rPr>
        <w:t>投标文件内容：</w:t>
      </w:r>
      <w:r>
        <w:rPr>
          <w:rFonts w:hint="eastAsia"/>
          <w:b/>
          <w:bCs/>
          <w:color w:val="0000FF"/>
          <w:sz w:val="30"/>
          <w:szCs w:val="30"/>
          <w:highlight w:val="none"/>
          <w:lang w:val="en-US" w:eastAsia="zh-CN"/>
        </w:rPr>
        <w:t>技术</w:t>
      </w:r>
      <w:r>
        <w:rPr>
          <w:rFonts w:hint="eastAsia"/>
          <w:b/>
          <w:bCs/>
          <w:color w:val="0000FF"/>
          <w:sz w:val="30"/>
          <w:szCs w:val="30"/>
          <w:highlight w:val="none"/>
        </w:rPr>
        <w:t>标</w:t>
      </w:r>
    </w:p>
    <w:p w14:paraId="5E704F2A">
      <w:pPr>
        <w:spacing w:line="480" w:lineRule="auto"/>
        <w:ind w:firstLine="1350" w:firstLineChars="450"/>
        <w:jc w:val="left"/>
        <w:rPr>
          <w:color w:val="36363D"/>
          <w:sz w:val="30"/>
          <w:szCs w:val="30"/>
          <w:highlight w:val="none"/>
        </w:rPr>
      </w:pPr>
      <w:r>
        <w:rPr>
          <w:rFonts w:hint="eastAsia"/>
          <w:color w:val="36363D"/>
          <w:sz w:val="30"/>
          <w:szCs w:val="30"/>
          <w:highlight w:val="none"/>
        </w:rPr>
        <w:t>投标人名称（公章）：</w:t>
      </w:r>
    </w:p>
    <w:p w14:paraId="1A46A778">
      <w:pPr>
        <w:spacing w:line="480" w:lineRule="auto"/>
        <w:ind w:firstLine="1350" w:firstLineChars="450"/>
        <w:rPr>
          <w:rFonts w:hint="eastAsia"/>
          <w:color w:val="36363D"/>
          <w:sz w:val="30"/>
          <w:szCs w:val="30"/>
          <w:highlight w:val="none"/>
        </w:rPr>
      </w:pPr>
      <w:r>
        <w:rPr>
          <w:rFonts w:hint="eastAsia"/>
          <w:color w:val="36363D"/>
          <w:sz w:val="30"/>
          <w:szCs w:val="30"/>
          <w:highlight w:val="none"/>
          <w:lang w:eastAsia="zh-CN"/>
        </w:rPr>
        <w:t>法定代表人或授权委托人（签字或盖章）</w:t>
      </w:r>
      <w:r>
        <w:rPr>
          <w:rFonts w:hint="eastAsia"/>
          <w:color w:val="36363D"/>
          <w:sz w:val="30"/>
          <w:szCs w:val="30"/>
          <w:highlight w:val="none"/>
        </w:rPr>
        <w:t>：</w:t>
      </w:r>
    </w:p>
    <w:p w14:paraId="3F759BCF">
      <w:pPr>
        <w:spacing w:line="480" w:lineRule="auto"/>
        <w:ind w:firstLine="1350" w:firstLineChars="450"/>
        <w:rPr>
          <w:color w:val="36363D"/>
          <w:sz w:val="30"/>
          <w:szCs w:val="30"/>
          <w:highlight w:val="none"/>
        </w:rPr>
      </w:pPr>
      <w:r>
        <w:rPr>
          <w:rFonts w:hint="eastAsia"/>
          <w:color w:val="36363D"/>
          <w:sz w:val="30"/>
          <w:szCs w:val="30"/>
          <w:highlight w:val="none"/>
        </w:rPr>
        <w:t>日期：       年     月       日</w:t>
      </w:r>
    </w:p>
    <w:p w14:paraId="3E870268">
      <w:pPr>
        <w:spacing w:line="360" w:lineRule="auto"/>
        <w:rPr>
          <w:color w:val="36363D"/>
          <w:highlight w:val="none"/>
        </w:rPr>
      </w:pPr>
    </w:p>
    <w:p w14:paraId="3F403D6C">
      <w:pPr>
        <w:spacing w:line="360" w:lineRule="auto"/>
        <w:jc w:val="center"/>
        <w:rPr>
          <w:color w:val="36363D"/>
          <w:highlight w:val="none"/>
        </w:rPr>
      </w:pPr>
    </w:p>
    <w:p w14:paraId="224ECAFE">
      <w:pPr>
        <w:spacing w:line="360" w:lineRule="auto"/>
        <w:jc w:val="center"/>
        <w:rPr>
          <w:color w:val="36363D"/>
          <w:highlight w:val="none"/>
        </w:rPr>
      </w:pPr>
    </w:p>
    <w:p w14:paraId="73B258C5">
      <w:pPr>
        <w:spacing w:line="360" w:lineRule="auto"/>
        <w:jc w:val="center"/>
        <w:rPr>
          <w:color w:val="36363D"/>
          <w:highlight w:val="none"/>
        </w:rPr>
      </w:pPr>
    </w:p>
    <w:p w14:paraId="7641B36E">
      <w:pPr>
        <w:spacing w:line="360" w:lineRule="auto"/>
        <w:jc w:val="center"/>
        <w:rPr>
          <w:color w:val="36363D"/>
          <w:highlight w:val="none"/>
        </w:rPr>
      </w:pPr>
    </w:p>
    <w:p w14:paraId="194FFDAF">
      <w:pPr>
        <w:spacing w:line="360" w:lineRule="auto"/>
        <w:jc w:val="center"/>
        <w:rPr>
          <w:color w:val="36363D"/>
          <w:highlight w:val="none"/>
        </w:rPr>
      </w:pPr>
    </w:p>
    <w:p w14:paraId="7CB4B9F4">
      <w:pPr>
        <w:spacing w:line="360" w:lineRule="auto"/>
        <w:rPr>
          <w:color w:val="36363D"/>
          <w:highlight w:val="none"/>
        </w:rPr>
      </w:pPr>
      <w:r>
        <w:rPr>
          <w:rFonts w:hint="eastAsia"/>
          <w:color w:val="36363D"/>
          <w:highlight w:val="none"/>
        </w:rPr>
        <w:t>投标人郑重承诺：</w:t>
      </w:r>
    </w:p>
    <w:p w14:paraId="394F8CB5">
      <w:pPr>
        <w:spacing w:line="360" w:lineRule="auto"/>
        <w:rPr>
          <w:color w:val="36363D"/>
          <w:highlight w:val="none"/>
        </w:rPr>
      </w:pPr>
      <w:r>
        <w:rPr>
          <w:rFonts w:hint="eastAsia"/>
          <w:color w:val="36363D"/>
          <w:highlight w:val="none"/>
        </w:rPr>
        <w:t>对所提供资料的真实性、准确性、有效性负全部责任。</w:t>
      </w:r>
    </w:p>
    <w:p w14:paraId="4B164B12">
      <w:pPr>
        <w:rPr>
          <w:rFonts w:hint="eastAsia"/>
          <w:color w:val="36363D"/>
          <w:highlight w:val="none"/>
        </w:rPr>
      </w:pPr>
      <w:r>
        <w:rPr>
          <w:rFonts w:hint="eastAsia"/>
          <w:color w:val="36363D"/>
          <w:highlight w:val="none"/>
        </w:rPr>
        <w:br w:type="page"/>
      </w:r>
    </w:p>
    <w:p w14:paraId="10AC50EF">
      <w:pPr>
        <w:adjustRightInd w:val="0"/>
        <w:snapToGrid w:val="0"/>
        <w:spacing w:line="360" w:lineRule="auto"/>
        <w:jc w:val="left"/>
        <w:rPr>
          <w:rFonts w:hint="eastAsia" w:eastAsia="宋体"/>
          <w:b/>
          <w:bCs/>
          <w:color w:val="36363D"/>
          <w:highlight w:val="none"/>
          <w:lang w:val="en-US" w:eastAsia="zh-CN"/>
        </w:rPr>
      </w:pPr>
      <w:r>
        <w:rPr>
          <w:rFonts w:hint="eastAsia"/>
          <w:b/>
          <w:bCs/>
          <w:color w:val="36363D"/>
          <w:highlight w:val="none"/>
          <w:lang w:val="en-US" w:eastAsia="zh-CN"/>
        </w:rPr>
        <w:t>编制内容</w:t>
      </w:r>
      <w:r>
        <w:rPr>
          <w:rFonts w:hint="eastAsia" w:eastAsia="宋体"/>
          <w:b/>
          <w:bCs/>
          <w:color w:val="36363D"/>
          <w:highlight w:val="none"/>
          <w:lang w:val="en-US" w:eastAsia="zh-CN"/>
        </w:rPr>
        <w:t>（详见“5. 评标表格”）：</w:t>
      </w:r>
    </w:p>
    <w:p w14:paraId="1E5A158A">
      <w:pPr>
        <w:adjustRightInd w:val="0"/>
        <w:snapToGrid w:val="0"/>
        <w:spacing w:line="360" w:lineRule="auto"/>
        <w:jc w:val="left"/>
        <w:rPr>
          <w:rFonts w:hint="eastAsia" w:eastAsia="宋体"/>
          <w:b/>
          <w:bCs/>
          <w:color w:val="36363D"/>
          <w:highlight w:val="none"/>
          <w:lang w:val="en-US" w:eastAsia="zh-CN"/>
        </w:rPr>
      </w:pPr>
    </w:p>
    <w:p w14:paraId="176ACCB9">
      <w:pPr>
        <w:numPr>
          <w:ilvl w:val="0"/>
          <w:numId w:val="6"/>
        </w:numPr>
        <w:adjustRightInd w:val="0"/>
        <w:snapToGrid w:val="0"/>
        <w:spacing w:line="360" w:lineRule="auto"/>
        <w:jc w:val="left"/>
        <w:rPr>
          <w:rFonts w:hint="eastAsia" w:ascii="Arial" w:hAnsi="Arial" w:eastAsia="黑体" w:cs="Times New Roman"/>
          <w:b/>
          <w:bCs/>
          <w:color w:val="auto"/>
          <w:kern w:val="2"/>
          <w:sz w:val="28"/>
          <w:szCs w:val="28"/>
          <w:highlight w:val="none"/>
          <w:lang w:val="en-US" w:eastAsia="zh-CN" w:bidi="ar-SA"/>
        </w:rPr>
      </w:pPr>
      <w:r>
        <w:rPr>
          <w:rFonts w:hint="default" w:ascii="Arial" w:hAnsi="Arial" w:eastAsia="黑体" w:cs="Times New Roman"/>
          <w:b/>
          <w:bCs/>
          <w:color w:val="auto"/>
          <w:kern w:val="2"/>
          <w:sz w:val="28"/>
          <w:szCs w:val="28"/>
          <w:highlight w:val="none"/>
          <w:lang w:val="en-US" w:eastAsia="zh-CN" w:bidi="ar-SA"/>
        </w:rPr>
        <w:t>本项目方案设计及深化设计</w:t>
      </w:r>
      <w:r>
        <w:rPr>
          <w:rFonts w:hint="eastAsia" w:ascii="Arial" w:hAnsi="Arial" w:eastAsia="黑体" w:cs="Times New Roman"/>
          <w:b/>
          <w:bCs/>
          <w:color w:val="auto"/>
          <w:kern w:val="2"/>
          <w:sz w:val="28"/>
          <w:szCs w:val="28"/>
          <w:highlight w:val="none"/>
          <w:lang w:val="en-US" w:eastAsia="zh-CN" w:bidi="ar-SA"/>
        </w:rPr>
        <w:t>；</w:t>
      </w:r>
    </w:p>
    <w:p w14:paraId="05A8616B">
      <w:pPr>
        <w:numPr>
          <w:ilvl w:val="0"/>
          <w:numId w:val="0"/>
        </w:numPr>
        <w:adjustRightInd w:val="0"/>
        <w:snapToGrid w:val="0"/>
        <w:spacing w:line="360" w:lineRule="auto"/>
        <w:jc w:val="left"/>
        <w:rPr>
          <w:rFonts w:hint="default" w:ascii="Arial" w:hAnsi="Arial" w:eastAsia="黑体" w:cs="Times New Roman"/>
          <w:b/>
          <w:bCs/>
          <w:color w:val="auto"/>
          <w:kern w:val="2"/>
          <w:sz w:val="28"/>
          <w:szCs w:val="28"/>
          <w:highlight w:val="none"/>
          <w:lang w:val="en-US" w:eastAsia="zh-CN" w:bidi="ar-SA"/>
        </w:rPr>
      </w:pPr>
    </w:p>
    <w:p w14:paraId="230B3F59">
      <w:pPr>
        <w:numPr>
          <w:ilvl w:val="0"/>
          <w:numId w:val="6"/>
        </w:numPr>
        <w:adjustRightInd w:val="0"/>
        <w:snapToGrid w:val="0"/>
        <w:spacing w:line="360" w:lineRule="auto"/>
        <w:ind w:left="0" w:leftChars="0" w:firstLine="0" w:firstLineChars="0"/>
        <w:jc w:val="left"/>
        <w:rPr>
          <w:rFonts w:hint="eastAsia" w:ascii="Arial" w:hAnsi="Arial" w:eastAsia="黑体" w:cs="Times New Roman"/>
          <w:b/>
          <w:bCs/>
          <w:color w:val="auto"/>
          <w:kern w:val="2"/>
          <w:sz w:val="28"/>
          <w:szCs w:val="28"/>
          <w:highlight w:val="none"/>
          <w:lang w:val="en-US" w:eastAsia="zh-CN" w:bidi="ar-SA"/>
        </w:rPr>
      </w:pPr>
      <w:r>
        <w:rPr>
          <w:rFonts w:hint="default" w:ascii="Arial" w:hAnsi="Arial" w:eastAsia="黑体" w:cs="Times New Roman"/>
          <w:b/>
          <w:bCs/>
          <w:color w:val="auto"/>
          <w:kern w:val="2"/>
          <w:sz w:val="28"/>
          <w:szCs w:val="28"/>
          <w:highlight w:val="none"/>
          <w:lang w:val="en-US" w:eastAsia="zh-CN" w:bidi="ar-SA"/>
        </w:rPr>
        <w:t>本工程重点难点分析及解决措施</w:t>
      </w:r>
      <w:r>
        <w:rPr>
          <w:rFonts w:hint="eastAsia" w:ascii="Arial" w:hAnsi="Arial" w:eastAsia="黑体" w:cs="Times New Roman"/>
          <w:b/>
          <w:bCs/>
          <w:color w:val="auto"/>
          <w:kern w:val="2"/>
          <w:sz w:val="28"/>
          <w:szCs w:val="28"/>
          <w:highlight w:val="none"/>
          <w:lang w:val="en-US" w:eastAsia="zh-CN" w:bidi="ar-SA"/>
        </w:rPr>
        <w:t>；</w:t>
      </w:r>
    </w:p>
    <w:p w14:paraId="492E5CA5">
      <w:pPr>
        <w:numPr>
          <w:ilvl w:val="0"/>
          <w:numId w:val="0"/>
        </w:numPr>
        <w:adjustRightInd w:val="0"/>
        <w:snapToGrid w:val="0"/>
        <w:spacing w:line="360" w:lineRule="auto"/>
        <w:ind w:leftChars="0"/>
        <w:jc w:val="left"/>
        <w:rPr>
          <w:rFonts w:hint="default" w:ascii="Arial" w:hAnsi="Arial" w:eastAsia="黑体" w:cs="Times New Roman"/>
          <w:b/>
          <w:bCs/>
          <w:color w:val="auto"/>
          <w:kern w:val="2"/>
          <w:sz w:val="28"/>
          <w:szCs w:val="28"/>
          <w:highlight w:val="none"/>
          <w:lang w:val="en-US" w:eastAsia="zh-CN" w:bidi="ar-SA"/>
        </w:rPr>
      </w:pPr>
    </w:p>
    <w:p w14:paraId="5D58C206">
      <w:pPr>
        <w:numPr>
          <w:ilvl w:val="0"/>
          <w:numId w:val="6"/>
        </w:numPr>
        <w:adjustRightInd w:val="0"/>
        <w:snapToGrid w:val="0"/>
        <w:spacing w:line="360" w:lineRule="auto"/>
        <w:ind w:left="0" w:leftChars="0" w:firstLine="0" w:firstLineChars="0"/>
        <w:jc w:val="left"/>
        <w:rPr>
          <w:rFonts w:hint="eastAsia" w:ascii="Arial" w:hAnsi="Arial" w:eastAsia="黑体" w:cs="Times New Roman"/>
          <w:b/>
          <w:bCs/>
          <w:color w:val="auto"/>
          <w:kern w:val="2"/>
          <w:sz w:val="28"/>
          <w:szCs w:val="28"/>
          <w:highlight w:val="none"/>
          <w:lang w:val="en-US" w:eastAsia="zh-CN" w:bidi="ar-SA"/>
        </w:rPr>
      </w:pPr>
      <w:r>
        <w:rPr>
          <w:rFonts w:hint="default" w:ascii="Arial" w:hAnsi="Arial" w:eastAsia="黑体" w:cs="Times New Roman"/>
          <w:b/>
          <w:bCs/>
          <w:color w:val="auto"/>
          <w:kern w:val="2"/>
          <w:sz w:val="28"/>
          <w:szCs w:val="28"/>
          <w:highlight w:val="none"/>
          <w:lang w:val="en-US" w:eastAsia="zh-CN" w:bidi="ar-SA"/>
        </w:rPr>
        <w:t>施工组织设计及进度计划</w:t>
      </w:r>
      <w:r>
        <w:rPr>
          <w:rFonts w:hint="eastAsia" w:ascii="Arial" w:hAnsi="Arial" w:eastAsia="黑体" w:cs="Times New Roman"/>
          <w:b/>
          <w:bCs/>
          <w:color w:val="auto"/>
          <w:kern w:val="2"/>
          <w:sz w:val="28"/>
          <w:szCs w:val="28"/>
          <w:highlight w:val="none"/>
          <w:lang w:val="en-US" w:eastAsia="zh-CN" w:bidi="ar-SA"/>
        </w:rPr>
        <w:t>；</w:t>
      </w:r>
    </w:p>
    <w:p w14:paraId="18DBB810">
      <w:pPr>
        <w:numPr>
          <w:ilvl w:val="0"/>
          <w:numId w:val="0"/>
        </w:numPr>
        <w:adjustRightInd w:val="0"/>
        <w:snapToGrid w:val="0"/>
        <w:spacing w:line="360" w:lineRule="auto"/>
        <w:ind w:leftChars="0"/>
        <w:jc w:val="left"/>
        <w:rPr>
          <w:rFonts w:hint="default" w:ascii="Arial" w:hAnsi="Arial" w:eastAsia="黑体" w:cs="Times New Roman"/>
          <w:b/>
          <w:bCs/>
          <w:color w:val="auto"/>
          <w:kern w:val="2"/>
          <w:sz w:val="28"/>
          <w:szCs w:val="28"/>
          <w:highlight w:val="none"/>
          <w:lang w:val="en-US" w:eastAsia="zh-CN" w:bidi="ar-SA"/>
        </w:rPr>
      </w:pPr>
    </w:p>
    <w:p w14:paraId="1E859932">
      <w:pPr>
        <w:adjustRightInd w:val="0"/>
        <w:snapToGrid w:val="0"/>
        <w:spacing w:line="360" w:lineRule="auto"/>
        <w:jc w:val="left"/>
        <w:rPr>
          <w:rFonts w:hint="default" w:ascii="Arial" w:hAnsi="Arial" w:eastAsia="黑体" w:cs="Times New Roman"/>
          <w:b/>
          <w:bCs/>
          <w:color w:val="auto"/>
          <w:kern w:val="2"/>
          <w:sz w:val="28"/>
          <w:szCs w:val="28"/>
          <w:highlight w:val="none"/>
          <w:lang w:val="en-US" w:eastAsia="zh-CN" w:bidi="ar-SA"/>
        </w:rPr>
      </w:pPr>
      <w:r>
        <w:rPr>
          <w:rFonts w:hint="eastAsia" w:ascii="Arial" w:hAnsi="Arial" w:eastAsia="黑体" w:cs="Times New Roman"/>
          <w:b/>
          <w:bCs/>
          <w:color w:val="auto"/>
          <w:kern w:val="2"/>
          <w:sz w:val="28"/>
          <w:szCs w:val="28"/>
          <w:highlight w:val="none"/>
          <w:lang w:val="en-US" w:eastAsia="zh-CN" w:bidi="ar-SA"/>
        </w:rPr>
        <w:t>4.</w:t>
      </w:r>
      <w:r>
        <w:rPr>
          <w:rFonts w:hint="default" w:ascii="Arial" w:hAnsi="Arial" w:eastAsia="黑体" w:cs="Times New Roman"/>
          <w:b/>
          <w:bCs/>
          <w:color w:val="auto"/>
          <w:kern w:val="2"/>
          <w:sz w:val="28"/>
          <w:szCs w:val="28"/>
          <w:highlight w:val="none"/>
          <w:lang w:val="en-US" w:eastAsia="zh-CN" w:bidi="ar-SA"/>
        </w:rPr>
        <w:t>售后服务与质保承诺</w:t>
      </w:r>
      <w:r>
        <w:rPr>
          <w:rFonts w:hint="eastAsia" w:ascii="Arial" w:hAnsi="Arial" w:eastAsia="黑体" w:cs="Times New Roman"/>
          <w:b/>
          <w:bCs/>
          <w:color w:val="auto"/>
          <w:kern w:val="2"/>
          <w:sz w:val="28"/>
          <w:szCs w:val="28"/>
          <w:highlight w:val="none"/>
          <w:lang w:val="en-US" w:eastAsia="zh-CN" w:bidi="ar-SA"/>
        </w:rPr>
        <w:t>。</w:t>
      </w:r>
    </w:p>
    <w:p w14:paraId="4A78161B">
      <w:pPr>
        <w:adjustRightInd w:val="0"/>
        <w:snapToGrid w:val="0"/>
        <w:spacing w:line="360" w:lineRule="auto"/>
        <w:rPr>
          <w:rFonts w:hint="eastAsia" w:ascii="宋体" w:hAnsi="宋体" w:eastAsia="宋体"/>
          <w:color w:val="36363D"/>
          <w:szCs w:val="21"/>
          <w:highlight w:val="none"/>
        </w:rPr>
      </w:pPr>
    </w:p>
    <w:p w14:paraId="5A3900D9">
      <w:pPr>
        <w:rPr>
          <w:rFonts w:hint="eastAsia"/>
          <w:color w:val="36363D"/>
          <w:highlight w:val="none"/>
        </w:rPr>
      </w:pPr>
      <w:r>
        <w:rPr>
          <w:rFonts w:hint="eastAsia"/>
          <w:color w:val="36363D"/>
          <w:highlight w:val="none"/>
        </w:rPr>
        <w:br w:type="page"/>
      </w:r>
    </w:p>
    <w:p w14:paraId="757F568D">
      <w:pPr>
        <w:spacing w:line="360" w:lineRule="auto"/>
        <w:outlineLvl w:val="9"/>
        <w:rPr>
          <w:rFonts w:hint="eastAsia"/>
          <w:color w:val="36363D"/>
          <w:highlight w:val="none"/>
        </w:rPr>
      </w:pPr>
    </w:p>
    <w:p w14:paraId="35B0DEE9">
      <w:pPr>
        <w:spacing w:line="360" w:lineRule="auto"/>
        <w:outlineLvl w:val="9"/>
        <w:rPr>
          <w:rFonts w:hint="eastAsia"/>
          <w:color w:val="36363D"/>
          <w:highlight w:val="none"/>
        </w:rPr>
      </w:pPr>
    </w:p>
    <w:p w14:paraId="048869A2">
      <w:pPr>
        <w:pStyle w:val="2"/>
        <w:spacing w:line="360" w:lineRule="auto"/>
        <w:rPr>
          <w:rFonts w:hint="default" w:eastAsia="宋体"/>
          <w:color w:val="36363D"/>
          <w:highlight w:val="none"/>
          <w:lang w:val="en-US" w:eastAsia="zh-CN"/>
        </w:rPr>
      </w:pPr>
      <w:bookmarkStart w:id="327" w:name="_Toc10143"/>
      <w:r>
        <w:rPr>
          <w:rFonts w:hint="eastAsia"/>
          <w:color w:val="36363D"/>
          <w:highlight w:val="none"/>
        </w:rPr>
        <w:t>第</w:t>
      </w:r>
      <w:r>
        <w:rPr>
          <w:rFonts w:hint="eastAsia"/>
          <w:color w:val="36363D"/>
          <w:highlight w:val="none"/>
          <w:lang w:val="en-US" w:eastAsia="zh-CN"/>
        </w:rPr>
        <w:t>七</w:t>
      </w:r>
      <w:r>
        <w:rPr>
          <w:rFonts w:hint="eastAsia"/>
          <w:color w:val="36363D"/>
          <w:highlight w:val="none"/>
        </w:rPr>
        <w:t>章 报价文件格式</w:t>
      </w:r>
      <w:r>
        <w:rPr>
          <w:rFonts w:hint="eastAsia"/>
          <w:color w:val="36363D"/>
          <w:highlight w:val="none"/>
          <w:lang w:val="en-US" w:eastAsia="zh-CN"/>
        </w:rPr>
        <w:t>---</w:t>
      </w:r>
      <w:r>
        <w:rPr>
          <w:rFonts w:hint="eastAsia"/>
          <w:b/>
          <w:bCs/>
          <w:color w:val="0000FF"/>
          <w:sz w:val="30"/>
          <w:szCs w:val="30"/>
          <w:highlight w:val="none"/>
          <w:lang w:val="en-US" w:eastAsia="zh-CN"/>
        </w:rPr>
        <w:t>商务</w:t>
      </w:r>
      <w:r>
        <w:rPr>
          <w:rFonts w:hint="eastAsia"/>
          <w:b/>
          <w:bCs/>
          <w:color w:val="0000FF"/>
          <w:sz w:val="30"/>
          <w:szCs w:val="30"/>
          <w:highlight w:val="none"/>
        </w:rPr>
        <w:t>标</w:t>
      </w:r>
      <w:bookmarkEnd w:id="327"/>
    </w:p>
    <w:p w14:paraId="7BD2D8DE">
      <w:pPr>
        <w:spacing w:line="360" w:lineRule="auto"/>
        <w:rPr>
          <w:color w:val="36363D"/>
          <w:highlight w:val="none"/>
        </w:rPr>
      </w:pPr>
      <w:r>
        <w:rPr>
          <w:rFonts w:ascii="宋体" w:hAnsi="宋体"/>
          <w:b/>
          <w:color w:val="36363D"/>
          <w:sz w:val="28"/>
          <w:szCs w:val="28"/>
          <w:highlight w:val="none"/>
        </w:rPr>
        <w:t>正本/副本 各一份</w:t>
      </w:r>
    </w:p>
    <w:p w14:paraId="12D8AEF9">
      <w:pPr>
        <w:spacing w:line="360" w:lineRule="auto"/>
        <w:rPr>
          <w:rFonts w:ascii="宋体" w:hAnsi="宋体"/>
          <w:color w:val="36363D"/>
          <w:highlight w:val="none"/>
        </w:rPr>
      </w:pPr>
    </w:p>
    <w:p w14:paraId="4BF65519">
      <w:pPr>
        <w:spacing w:line="360" w:lineRule="auto"/>
        <w:jc w:val="center"/>
        <w:rPr>
          <w:color w:val="36363D"/>
          <w:highlight w:val="none"/>
        </w:rPr>
      </w:pPr>
    </w:p>
    <w:p w14:paraId="57FEDF32">
      <w:pPr>
        <w:spacing w:line="360" w:lineRule="auto"/>
        <w:jc w:val="center"/>
        <w:rPr>
          <w:color w:val="36363D"/>
          <w:highlight w:val="none"/>
        </w:rPr>
      </w:pPr>
    </w:p>
    <w:p w14:paraId="2EB1E9E3">
      <w:pPr>
        <w:spacing w:line="360" w:lineRule="auto"/>
        <w:jc w:val="center"/>
        <w:rPr>
          <w:rFonts w:hint="eastAsia"/>
          <w:bCs/>
          <w:color w:val="36363D"/>
          <w:sz w:val="48"/>
          <w:szCs w:val="48"/>
          <w:highlight w:val="none"/>
        </w:rPr>
      </w:pPr>
      <w:bookmarkStart w:id="328" w:name="_Toc2253_WPSOffice_Level2"/>
      <w:bookmarkStart w:id="329" w:name="_Toc9773_WPSOffice_Level2"/>
      <w:bookmarkStart w:id="330" w:name="_Toc2917_WPSOffice_Level2"/>
      <w:r>
        <w:rPr>
          <w:rFonts w:hint="eastAsia"/>
          <w:bCs/>
          <w:color w:val="36363D"/>
          <w:sz w:val="48"/>
          <w:szCs w:val="48"/>
          <w:highlight w:val="none"/>
        </w:rPr>
        <w:t>小梅沙景观飘带造型灯设计施工一体化工程招标文件</w:t>
      </w:r>
    </w:p>
    <w:p w14:paraId="1BB6DB32">
      <w:pPr>
        <w:spacing w:line="360" w:lineRule="auto"/>
        <w:jc w:val="center"/>
        <w:rPr>
          <w:bCs/>
          <w:color w:val="36363D"/>
          <w:sz w:val="48"/>
          <w:szCs w:val="48"/>
          <w:highlight w:val="none"/>
        </w:rPr>
      </w:pPr>
      <w:r>
        <w:rPr>
          <w:rFonts w:hint="eastAsia"/>
          <w:bCs/>
          <w:color w:val="36363D"/>
          <w:sz w:val="48"/>
          <w:szCs w:val="48"/>
          <w:highlight w:val="none"/>
        </w:rPr>
        <w:t>报价一览表</w:t>
      </w:r>
      <w:bookmarkEnd w:id="328"/>
      <w:bookmarkEnd w:id="329"/>
      <w:bookmarkEnd w:id="330"/>
    </w:p>
    <w:p w14:paraId="47DE6108">
      <w:pPr>
        <w:spacing w:line="360" w:lineRule="auto"/>
        <w:jc w:val="center"/>
        <w:rPr>
          <w:b/>
          <w:color w:val="36363D"/>
          <w:sz w:val="32"/>
          <w:szCs w:val="32"/>
          <w:highlight w:val="none"/>
        </w:rPr>
      </w:pPr>
      <w:bookmarkStart w:id="331" w:name="_Toc19100_WPSOffice_Level2"/>
      <w:bookmarkStart w:id="332" w:name="_Toc7684_WPSOffice_Level2"/>
      <w:bookmarkStart w:id="333" w:name="_Toc8183_WPSOffice_Level2"/>
      <w:r>
        <w:rPr>
          <w:rFonts w:hint="eastAsia"/>
          <w:b/>
          <w:color w:val="36363D"/>
          <w:sz w:val="32"/>
          <w:szCs w:val="32"/>
          <w:highlight w:val="none"/>
        </w:rPr>
        <w:t>（要求单独密封）</w:t>
      </w:r>
      <w:bookmarkEnd w:id="331"/>
      <w:bookmarkEnd w:id="332"/>
      <w:bookmarkEnd w:id="333"/>
    </w:p>
    <w:p w14:paraId="4D18BB0C">
      <w:pPr>
        <w:spacing w:line="360" w:lineRule="auto"/>
        <w:jc w:val="center"/>
        <w:rPr>
          <w:color w:val="36363D"/>
          <w:highlight w:val="none"/>
        </w:rPr>
      </w:pPr>
    </w:p>
    <w:p w14:paraId="0B4F247B">
      <w:pPr>
        <w:spacing w:line="360" w:lineRule="auto"/>
        <w:jc w:val="center"/>
        <w:rPr>
          <w:color w:val="36363D"/>
          <w:highlight w:val="none"/>
        </w:rPr>
      </w:pPr>
    </w:p>
    <w:p w14:paraId="3A6C7F89">
      <w:pPr>
        <w:spacing w:line="360" w:lineRule="auto"/>
        <w:jc w:val="center"/>
        <w:rPr>
          <w:color w:val="36363D"/>
          <w:highlight w:val="none"/>
        </w:rPr>
      </w:pPr>
    </w:p>
    <w:p w14:paraId="3CCB0243">
      <w:pPr>
        <w:spacing w:line="360" w:lineRule="auto"/>
        <w:jc w:val="center"/>
        <w:rPr>
          <w:color w:val="36363D"/>
          <w:highlight w:val="none"/>
        </w:rPr>
      </w:pPr>
    </w:p>
    <w:p w14:paraId="3F6B7530">
      <w:pPr>
        <w:spacing w:line="360" w:lineRule="auto"/>
        <w:jc w:val="center"/>
        <w:rPr>
          <w:color w:val="36363D"/>
          <w:highlight w:val="none"/>
        </w:rPr>
      </w:pPr>
    </w:p>
    <w:p w14:paraId="4C4801C7">
      <w:pPr>
        <w:spacing w:line="360" w:lineRule="auto"/>
        <w:jc w:val="center"/>
        <w:rPr>
          <w:color w:val="36363D"/>
          <w:highlight w:val="none"/>
        </w:rPr>
      </w:pPr>
    </w:p>
    <w:p w14:paraId="68E58A64">
      <w:pPr>
        <w:spacing w:line="360" w:lineRule="auto"/>
        <w:jc w:val="center"/>
        <w:rPr>
          <w:color w:val="36363D"/>
          <w:highlight w:val="none"/>
        </w:rPr>
      </w:pPr>
    </w:p>
    <w:p w14:paraId="5168B6C2">
      <w:pPr>
        <w:spacing w:line="360" w:lineRule="auto"/>
        <w:jc w:val="center"/>
        <w:rPr>
          <w:color w:val="36363D"/>
          <w:sz w:val="28"/>
          <w:szCs w:val="28"/>
          <w:highlight w:val="none"/>
        </w:rPr>
      </w:pPr>
    </w:p>
    <w:p w14:paraId="1703E374">
      <w:pPr>
        <w:spacing w:line="360" w:lineRule="auto"/>
        <w:ind w:firstLine="1350" w:firstLineChars="450"/>
        <w:jc w:val="left"/>
        <w:rPr>
          <w:color w:val="36363D"/>
          <w:sz w:val="30"/>
          <w:szCs w:val="30"/>
          <w:highlight w:val="none"/>
        </w:rPr>
      </w:pPr>
      <w:bookmarkStart w:id="334" w:name="_Toc2307_WPSOffice_Level2"/>
      <w:bookmarkStart w:id="335" w:name="_Toc29162_WPSOffice_Level2"/>
      <w:bookmarkStart w:id="336" w:name="_Toc22696_WPSOffice_Level2"/>
      <w:r>
        <w:rPr>
          <w:rFonts w:hint="eastAsia"/>
          <w:color w:val="36363D"/>
          <w:sz w:val="30"/>
          <w:szCs w:val="30"/>
          <w:highlight w:val="none"/>
        </w:rPr>
        <w:t>投标文件内容：</w:t>
      </w:r>
      <w:bookmarkEnd w:id="334"/>
      <w:bookmarkEnd w:id="335"/>
      <w:bookmarkEnd w:id="336"/>
      <w:r>
        <w:rPr>
          <w:rFonts w:hint="eastAsia"/>
          <w:b/>
          <w:bCs/>
          <w:color w:val="0000FF"/>
          <w:sz w:val="30"/>
          <w:szCs w:val="30"/>
          <w:highlight w:val="none"/>
        </w:rPr>
        <w:t>商务标</w:t>
      </w:r>
    </w:p>
    <w:p w14:paraId="704D38AF">
      <w:pPr>
        <w:spacing w:line="360" w:lineRule="auto"/>
        <w:ind w:firstLine="1350" w:firstLineChars="450"/>
        <w:jc w:val="left"/>
        <w:rPr>
          <w:color w:val="36363D"/>
          <w:sz w:val="30"/>
          <w:szCs w:val="30"/>
          <w:highlight w:val="none"/>
        </w:rPr>
      </w:pPr>
      <w:bookmarkStart w:id="337" w:name="_Toc29670_WPSOffice_Level2"/>
      <w:bookmarkStart w:id="338" w:name="_Toc17180_WPSOffice_Level2"/>
      <w:bookmarkStart w:id="339" w:name="_Toc31673_WPSOffice_Level2"/>
      <w:r>
        <w:rPr>
          <w:rFonts w:hint="eastAsia"/>
          <w:color w:val="36363D"/>
          <w:sz w:val="30"/>
          <w:szCs w:val="30"/>
          <w:highlight w:val="none"/>
        </w:rPr>
        <w:t>投标人名称（公章）：</w:t>
      </w:r>
      <w:bookmarkEnd w:id="337"/>
      <w:bookmarkEnd w:id="338"/>
      <w:bookmarkEnd w:id="339"/>
    </w:p>
    <w:p w14:paraId="3C269D8B">
      <w:pPr>
        <w:spacing w:line="360" w:lineRule="auto"/>
        <w:ind w:firstLine="1350" w:firstLineChars="450"/>
        <w:jc w:val="left"/>
        <w:rPr>
          <w:color w:val="36363D"/>
          <w:sz w:val="30"/>
          <w:szCs w:val="30"/>
          <w:highlight w:val="none"/>
        </w:rPr>
      </w:pPr>
      <w:r>
        <w:rPr>
          <w:rFonts w:hint="eastAsia"/>
          <w:color w:val="36363D"/>
          <w:sz w:val="30"/>
          <w:szCs w:val="30"/>
          <w:highlight w:val="none"/>
          <w:lang w:eastAsia="zh-CN"/>
        </w:rPr>
        <w:t>法定代表人或授权委托人（签字或盖章）</w:t>
      </w:r>
      <w:r>
        <w:rPr>
          <w:rFonts w:hint="eastAsia"/>
          <w:color w:val="36363D"/>
          <w:sz w:val="30"/>
          <w:szCs w:val="30"/>
          <w:highlight w:val="none"/>
        </w:rPr>
        <w:t>：</w:t>
      </w:r>
    </w:p>
    <w:p w14:paraId="01B6C122">
      <w:pPr>
        <w:spacing w:line="360" w:lineRule="auto"/>
        <w:ind w:firstLine="1350" w:firstLineChars="450"/>
        <w:rPr>
          <w:color w:val="36363D"/>
          <w:sz w:val="30"/>
          <w:szCs w:val="30"/>
          <w:highlight w:val="none"/>
        </w:rPr>
      </w:pPr>
      <w:bookmarkStart w:id="340" w:name="_Toc8631_WPSOffice_Level2"/>
      <w:bookmarkStart w:id="341" w:name="_Toc7044_WPSOffice_Level2"/>
      <w:bookmarkStart w:id="342" w:name="_Toc19405_WPSOffice_Level2"/>
      <w:r>
        <w:rPr>
          <w:rFonts w:hint="eastAsia"/>
          <w:color w:val="36363D"/>
          <w:sz w:val="30"/>
          <w:szCs w:val="30"/>
          <w:highlight w:val="none"/>
        </w:rPr>
        <w:t>日期：    年    月    日</w:t>
      </w:r>
      <w:bookmarkEnd w:id="340"/>
      <w:bookmarkEnd w:id="341"/>
      <w:bookmarkEnd w:id="342"/>
    </w:p>
    <w:p w14:paraId="4C75C5E8">
      <w:pPr>
        <w:spacing w:line="360" w:lineRule="auto"/>
        <w:ind w:firstLine="1350" w:firstLineChars="450"/>
        <w:rPr>
          <w:color w:val="36363D"/>
          <w:sz w:val="30"/>
          <w:szCs w:val="30"/>
          <w:highlight w:val="none"/>
        </w:rPr>
      </w:pPr>
    </w:p>
    <w:p w14:paraId="159E1C07">
      <w:pPr>
        <w:spacing w:line="360" w:lineRule="auto"/>
        <w:ind w:firstLine="1350" w:firstLineChars="450"/>
        <w:rPr>
          <w:color w:val="36363D"/>
          <w:sz w:val="30"/>
          <w:szCs w:val="30"/>
          <w:highlight w:val="none"/>
        </w:rPr>
      </w:pPr>
    </w:p>
    <w:p w14:paraId="092EF06F">
      <w:pPr>
        <w:spacing w:line="360" w:lineRule="auto"/>
        <w:ind w:firstLine="1350" w:firstLineChars="450"/>
        <w:rPr>
          <w:color w:val="36363D"/>
          <w:sz w:val="30"/>
          <w:szCs w:val="30"/>
          <w:highlight w:val="none"/>
        </w:rPr>
      </w:pPr>
    </w:p>
    <w:p w14:paraId="49D01E56">
      <w:pPr>
        <w:pStyle w:val="3"/>
        <w:spacing w:before="120" w:after="120" w:line="360" w:lineRule="auto"/>
        <w:rPr>
          <w:rFonts w:ascii="宋体" w:hAnsi="宋体"/>
          <w:color w:val="36363D"/>
          <w:sz w:val="24"/>
          <w:highlight w:val="none"/>
        </w:rPr>
      </w:pPr>
      <w:bookmarkStart w:id="343" w:name="_Toc483265596"/>
      <w:bookmarkStart w:id="344" w:name="_Toc21207_WPSOffice_Level2"/>
      <w:bookmarkStart w:id="345" w:name="_Toc19436_WPSOffice_Level2"/>
      <w:bookmarkStart w:id="346" w:name="_Toc22721"/>
      <w:bookmarkStart w:id="347" w:name="_Toc435447650"/>
      <w:bookmarkStart w:id="348" w:name="_Toc10953_WPSOffice_Level2"/>
      <w:bookmarkStart w:id="349" w:name="_Toc478381402"/>
      <w:bookmarkStart w:id="350" w:name="_Toc31405"/>
      <w:bookmarkStart w:id="351" w:name="_Toc24062"/>
      <w:bookmarkStart w:id="352" w:name="_Toc485595191"/>
      <w:bookmarkStart w:id="353" w:name="_Toc14251634"/>
      <w:bookmarkStart w:id="354" w:name="_Toc486356063"/>
      <w:r>
        <w:rPr>
          <w:rFonts w:hint="eastAsia" w:ascii="黑体" w:hAnsi="黑体"/>
          <w:color w:val="36363D"/>
          <w:highlight w:val="none"/>
        </w:rPr>
        <w:t>★</w:t>
      </w:r>
      <w:r>
        <w:rPr>
          <w:rFonts w:hint="eastAsia"/>
          <w:color w:val="36363D"/>
          <w:highlight w:val="none"/>
        </w:rPr>
        <w:t>报价一览表</w:t>
      </w:r>
      <w:bookmarkEnd w:id="343"/>
      <w:bookmarkEnd w:id="344"/>
      <w:bookmarkEnd w:id="345"/>
      <w:bookmarkEnd w:id="346"/>
      <w:bookmarkEnd w:id="347"/>
      <w:bookmarkEnd w:id="348"/>
      <w:bookmarkEnd w:id="349"/>
      <w:bookmarkEnd w:id="350"/>
      <w:bookmarkEnd w:id="351"/>
      <w:bookmarkEnd w:id="352"/>
      <w:bookmarkEnd w:id="353"/>
      <w:bookmarkEnd w:id="354"/>
    </w:p>
    <w:p w14:paraId="21C1C08E">
      <w:pPr>
        <w:adjustRightInd w:val="0"/>
        <w:snapToGrid w:val="0"/>
        <w:spacing w:line="360" w:lineRule="auto"/>
        <w:ind w:firstLine="3373" w:firstLineChars="1400"/>
        <w:rPr>
          <w:rFonts w:ascii="宋体" w:hAnsi="宋体"/>
          <w:b/>
          <w:color w:val="36363D"/>
          <w:sz w:val="24"/>
          <w:highlight w:val="none"/>
        </w:rPr>
      </w:pPr>
      <w:r>
        <w:rPr>
          <w:rFonts w:hint="eastAsia" w:ascii="宋体" w:hAnsi="宋体"/>
          <w:b/>
          <w:color w:val="36363D"/>
          <w:sz w:val="24"/>
          <w:highlight w:val="none"/>
        </w:rPr>
        <w:t>报价一览表（格式）</w:t>
      </w:r>
    </w:p>
    <w:p w14:paraId="71B713AD">
      <w:pPr>
        <w:adjustRightInd w:val="0"/>
        <w:snapToGrid w:val="0"/>
        <w:spacing w:line="360" w:lineRule="auto"/>
        <w:rPr>
          <w:rFonts w:ascii="宋体" w:hAnsi="宋体"/>
          <w:color w:val="36363D"/>
          <w:szCs w:val="21"/>
          <w:highlight w:val="none"/>
        </w:rPr>
      </w:pPr>
      <w:r>
        <w:rPr>
          <w:rFonts w:hint="eastAsia" w:ascii="宋体" w:hAnsi="宋体"/>
          <w:color w:val="36363D"/>
          <w:szCs w:val="21"/>
          <w:highlight w:val="none"/>
        </w:rPr>
        <w:t>深圳市特发小梅沙投资发展有限公司：</w:t>
      </w:r>
    </w:p>
    <w:p w14:paraId="756108C3">
      <w:pPr>
        <w:adjustRightInd w:val="0"/>
        <w:snapToGrid w:val="0"/>
        <w:spacing w:line="360" w:lineRule="auto"/>
        <w:ind w:firstLine="420" w:firstLineChars="200"/>
        <w:rPr>
          <w:rFonts w:ascii="宋体" w:hAnsi="宋体"/>
          <w:color w:val="36363D"/>
          <w:highlight w:val="none"/>
        </w:rPr>
      </w:pPr>
      <w:r>
        <w:rPr>
          <w:rFonts w:hint="eastAsia" w:ascii="宋体" w:hAnsi="宋体"/>
          <w:color w:val="36363D"/>
          <w:szCs w:val="21"/>
          <w:highlight w:val="none"/>
        </w:rPr>
        <w:t>在研究了招标文件中所有文件和上述合同条件、技术资料后，我们对</w:t>
      </w:r>
      <w:r>
        <w:rPr>
          <w:rFonts w:hint="eastAsia" w:ascii="宋体" w:hAnsi="宋体"/>
          <w:b/>
          <w:bCs/>
          <w:color w:val="36363D"/>
          <w:highlight w:val="none"/>
        </w:rPr>
        <w:t>“小梅沙景观飘带造型灯设计施工一体化工程</w:t>
      </w:r>
      <w:r>
        <w:rPr>
          <w:rFonts w:hint="eastAsia"/>
          <w:b/>
          <w:bCs/>
          <w:highlight w:val="none"/>
        </w:rPr>
        <w:t>招标文件</w:t>
      </w:r>
      <w:r>
        <w:rPr>
          <w:rFonts w:hint="eastAsia" w:ascii="宋体" w:hAnsi="宋体"/>
          <w:b/>
          <w:bCs/>
          <w:color w:val="36363D"/>
          <w:highlight w:val="none"/>
        </w:rPr>
        <w:t>”</w:t>
      </w:r>
      <w:r>
        <w:rPr>
          <w:rFonts w:hint="eastAsia" w:ascii="宋体" w:hAnsi="宋体"/>
          <w:color w:val="36363D"/>
          <w:szCs w:val="21"/>
          <w:highlight w:val="none"/>
        </w:rPr>
        <w:t>项目投标报价如下（明细详投标报价工程量清单）：</w:t>
      </w:r>
    </w:p>
    <w:p w14:paraId="5563640E">
      <w:pPr>
        <w:pStyle w:val="5"/>
        <w:spacing w:before="0" w:after="0" w:line="360" w:lineRule="auto"/>
        <w:jc w:val="center"/>
        <w:rPr>
          <w:b w:val="0"/>
          <w:color w:val="36363D"/>
          <w:sz w:val="24"/>
          <w:szCs w:val="24"/>
          <w:highlight w:val="none"/>
        </w:rPr>
      </w:pPr>
      <w:r>
        <w:rPr>
          <w:rFonts w:hint="eastAsia"/>
          <w:b w:val="0"/>
          <w:color w:val="36363D"/>
          <w:sz w:val="24"/>
          <w:szCs w:val="24"/>
          <w:highlight w:val="none"/>
        </w:rPr>
        <w:t>表5-1报价一览表</w:t>
      </w:r>
    </w:p>
    <w:p w14:paraId="1BCC9289">
      <w:pPr>
        <w:adjustRightInd w:val="0"/>
        <w:snapToGrid w:val="0"/>
        <w:spacing w:line="360" w:lineRule="auto"/>
        <w:ind w:firstLine="105" w:firstLineChars="50"/>
        <w:jc w:val="right"/>
        <w:rPr>
          <w:rFonts w:ascii="宋体" w:hAnsi="宋体" w:cs="宋体"/>
          <w:color w:val="36363D"/>
          <w:szCs w:val="21"/>
          <w:highlight w:val="none"/>
        </w:rPr>
      </w:pPr>
      <w:r>
        <w:rPr>
          <w:rFonts w:hint="eastAsia" w:ascii="宋体" w:hAnsi="宋体" w:cs="宋体"/>
          <w:color w:val="36363D"/>
          <w:szCs w:val="21"/>
          <w:highlight w:val="none"/>
        </w:rPr>
        <w:t>投标报价：人民币元</w:t>
      </w:r>
    </w:p>
    <w:tbl>
      <w:tblPr>
        <w:tblStyle w:val="44"/>
        <w:tblW w:w="9537" w:type="dxa"/>
        <w:jc w:val="center"/>
        <w:tblLayout w:type="fixed"/>
        <w:tblCellMar>
          <w:top w:w="0" w:type="dxa"/>
          <w:left w:w="42" w:type="dxa"/>
          <w:bottom w:w="0" w:type="dxa"/>
          <w:right w:w="42" w:type="dxa"/>
        </w:tblCellMar>
      </w:tblPr>
      <w:tblGrid>
        <w:gridCol w:w="610"/>
        <w:gridCol w:w="3083"/>
        <w:gridCol w:w="2445"/>
        <w:gridCol w:w="1980"/>
        <w:gridCol w:w="1419"/>
      </w:tblGrid>
      <w:tr w14:paraId="715F9912">
        <w:tblPrEx>
          <w:tblCellMar>
            <w:top w:w="0" w:type="dxa"/>
            <w:left w:w="42" w:type="dxa"/>
            <w:bottom w:w="0" w:type="dxa"/>
            <w:right w:w="42" w:type="dxa"/>
          </w:tblCellMar>
        </w:tblPrEx>
        <w:trPr>
          <w:cantSplit/>
          <w:trHeight w:val="461" w:hRule="atLeast"/>
          <w:jc w:val="center"/>
        </w:trPr>
        <w:tc>
          <w:tcPr>
            <w:tcW w:w="610" w:type="dxa"/>
            <w:tcBorders>
              <w:top w:val="single" w:color="auto" w:sz="4" w:space="0"/>
              <w:left w:val="single" w:color="auto" w:sz="6" w:space="0"/>
              <w:bottom w:val="single" w:color="auto" w:sz="6" w:space="0"/>
              <w:right w:val="single" w:color="auto" w:sz="6" w:space="0"/>
            </w:tcBorders>
            <w:shd w:val="clear" w:color="auto" w:fill="auto"/>
            <w:vAlign w:val="center"/>
          </w:tcPr>
          <w:p w14:paraId="0096E5E5">
            <w:pPr>
              <w:adjustRightInd w:val="0"/>
              <w:snapToGrid w:val="0"/>
              <w:jc w:val="center"/>
              <w:rPr>
                <w:rFonts w:ascii="宋体" w:hAnsi="宋体" w:cs="宋体"/>
                <w:b/>
                <w:bCs/>
                <w:color w:val="36363D"/>
                <w:szCs w:val="21"/>
                <w:highlight w:val="none"/>
              </w:rPr>
            </w:pPr>
            <w:r>
              <w:rPr>
                <w:rFonts w:hint="eastAsia" w:ascii="宋体" w:hAnsi="宋体" w:cs="宋体"/>
                <w:b/>
                <w:bCs/>
                <w:color w:val="36363D"/>
                <w:szCs w:val="21"/>
                <w:highlight w:val="none"/>
              </w:rPr>
              <w:t>序号</w:t>
            </w:r>
          </w:p>
        </w:tc>
        <w:tc>
          <w:tcPr>
            <w:tcW w:w="3083" w:type="dxa"/>
            <w:tcBorders>
              <w:top w:val="single" w:color="auto" w:sz="4" w:space="0"/>
              <w:left w:val="single" w:color="auto" w:sz="6" w:space="0"/>
              <w:bottom w:val="single" w:color="auto" w:sz="6" w:space="0"/>
              <w:right w:val="single" w:color="auto" w:sz="4" w:space="0"/>
            </w:tcBorders>
            <w:shd w:val="clear" w:color="auto" w:fill="auto"/>
            <w:vAlign w:val="center"/>
          </w:tcPr>
          <w:p w14:paraId="68AC4413">
            <w:pPr>
              <w:adjustRightInd w:val="0"/>
              <w:snapToGrid w:val="0"/>
              <w:jc w:val="center"/>
              <w:rPr>
                <w:rFonts w:ascii="宋体" w:hAnsi="宋体" w:cs="宋体"/>
                <w:b/>
                <w:bCs/>
                <w:color w:val="36363D"/>
                <w:szCs w:val="21"/>
                <w:highlight w:val="none"/>
              </w:rPr>
            </w:pPr>
            <w:r>
              <w:rPr>
                <w:rFonts w:hint="eastAsia" w:ascii="宋体" w:hAnsi="宋体" w:cs="宋体"/>
                <w:b/>
                <w:bCs/>
                <w:color w:val="36363D"/>
                <w:highlight w:val="none"/>
              </w:rPr>
              <w:t>服务项目</w:t>
            </w:r>
          </w:p>
        </w:tc>
        <w:tc>
          <w:tcPr>
            <w:tcW w:w="2445" w:type="dxa"/>
            <w:tcBorders>
              <w:top w:val="single" w:color="auto" w:sz="4" w:space="0"/>
              <w:left w:val="single" w:color="auto" w:sz="4" w:space="0"/>
              <w:bottom w:val="single" w:color="auto" w:sz="6" w:space="0"/>
              <w:right w:val="single" w:color="auto" w:sz="6" w:space="0"/>
            </w:tcBorders>
            <w:shd w:val="clear" w:color="auto" w:fill="auto"/>
            <w:vAlign w:val="center"/>
          </w:tcPr>
          <w:p w14:paraId="3AEC8564">
            <w:pPr>
              <w:adjustRightInd w:val="0"/>
              <w:snapToGrid w:val="0"/>
              <w:jc w:val="center"/>
              <w:rPr>
                <w:rFonts w:ascii="宋体" w:hAnsi="宋体" w:cs="宋体"/>
                <w:b/>
                <w:bCs/>
                <w:color w:val="36363D"/>
                <w:szCs w:val="21"/>
                <w:highlight w:val="none"/>
              </w:rPr>
            </w:pPr>
            <w:r>
              <w:rPr>
                <w:rFonts w:hint="eastAsia" w:ascii="宋体" w:hAnsi="宋体" w:cs="宋体"/>
                <w:b/>
                <w:bCs/>
                <w:color w:val="36363D"/>
                <w:szCs w:val="21"/>
                <w:highlight w:val="none"/>
                <w:lang w:val="en-US" w:eastAsia="zh-CN"/>
              </w:rPr>
              <w:t>含税投标</w:t>
            </w:r>
            <w:r>
              <w:rPr>
                <w:rFonts w:hint="eastAsia" w:ascii="宋体" w:hAnsi="宋体" w:cs="宋体"/>
                <w:b/>
                <w:bCs/>
                <w:color w:val="36363D"/>
                <w:szCs w:val="21"/>
                <w:highlight w:val="none"/>
              </w:rPr>
              <w:t>总价（元）</w:t>
            </w:r>
          </w:p>
        </w:tc>
        <w:tc>
          <w:tcPr>
            <w:tcW w:w="1980" w:type="dxa"/>
            <w:tcBorders>
              <w:top w:val="single" w:color="auto" w:sz="4" w:space="0"/>
              <w:left w:val="single" w:color="auto" w:sz="4" w:space="0"/>
              <w:bottom w:val="single" w:color="auto" w:sz="6" w:space="0"/>
              <w:right w:val="single" w:color="auto" w:sz="6" w:space="0"/>
            </w:tcBorders>
            <w:shd w:val="clear" w:color="auto" w:fill="auto"/>
            <w:vAlign w:val="center"/>
          </w:tcPr>
          <w:p w14:paraId="6897994E">
            <w:pPr>
              <w:adjustRightInd w:val="0"/>
              <w:snapToGrid w:val="0"/>
              <w:jc w:val="center"/>
              <w:rPr>
                <w:rFonts w:hint="default" w:ascii="宋体" w:hAnsi="宋体" w:cs="宋体"/>
                <w:b/>
                <w:bCs/>
                <w:color w:val="36363D"/>
                <w:szCs w:val="21"/>
                <w:highlight w:val="none"/>
                <w:lang w:val="en-US" w:eastAsia="zh-CN"/>
              </w:rPr>
            </w:pPr>
            <w:r>
              <w:rPr>
                <w:rFonts w:hint="eastAsia" w:ascii="宋体" w:hAnsi="宋体" w:cs="宋体"/>
                <w:b/>
                <w:bCs/>
                <w:color w:val="36363D"/>
                <w:szCs w:val="21"/>
                <w:highlight w:val="none"/>
                <w:lang w:val="en-US" w:eastAsia="zh-CN"/>
              </w:rPr>
              <w:t>项目工期（≤60天）</w:t>
            </w:r>
          </w:p>
        </w:tc>
        <w:tc>
          <w:tcPr>
            <w:tcW w:w="1419" w:type="dxa"/>
            <w:tcBorders>
              <w:top w:val="single" w:color="auto" w:sz="4" w:space="0"/>
              <w:left w:val="single" w:color="auto" w:sz="4" w:space="0"/>
              <w:bottom w:val="single" w:color="auto" w:sz="6" w:space="0"/>
              <w:right w:val="single" w:color="auto" w:sz="6" w:space="0"/>
            </w:tcBorders>
            <w:shd w:val="clear" w:color="auto" w:fill="auto"/>
            <w:vAlign w:val="center"/>
          </w:tcPr>
          <w:p w14:paraId="156D6AC4">
            <w:pPr>
              <w:adjustRightInd w:val="0"/>
              <w:snapToGrid w:val="0"/>
              <w:jc w:val="center"/>
              <w:rPr>
                <w:rFonts w:ascii="宋体" w:hAnsi="宋体" w:cs="宋体"/>
                <w:b/>
                <w:bCs/>
                <w:color w:val="36363D"/>
                <w:szCs w:val="21"/>
                <w:highlight w:val="none"/>
              </w:rPr>
            </w:pPr>
            <w:r>
              <w:rPr>
                <w:rFonts w:hint="eastAsia" w:ascii="宋体" w:hAnsi="宋体" w:cs="宋体"/>
                <w:b/>
                <w:bCs/>
                <w:color w:val="36363D"/>
                <w:szCs w:val="21"/>
                <w:highlight w:val="none"/>
              </w:rPr>
              <w:t>备注</w:t>
            </w:r>
          </w:p>
        </w:tc>
      </w:tr>
      <w:tr w14:paraId="301AE63C">
        <w:tblPrEx>
          <w:tblCellMar>
            <w:top w:w="0" w:type="dxa"/>
            <w:left w:w="42" w:type="dxa"/>
            <w:bottom w:w="0" w:type="dxa"/>
            <w:right w:w="42" w:type="dxa"/>
          </w:tblCellMar>
        </w:tblPrEx>
        <w:trPr>
          <w:cantSplit/>
          <w:trHeight w:val="699" w:hRule="atLeast"/>
          <w:jc w:val="center"/>
        </w:trPr>
        <w:tc>
          <w:tcPr>
            <w:tcW w:w="610" w:type="dxa"/>
            <w:tcBorders>
              <w:top w:val="single" w:color="auto" w:sz="6" w:space="0"/>
              <w:left w:val="single" w:color="auto" w:sz="6" w:space="0"/>
              <w:bottom w:val="single" w:color="auto" w:sz="6" w:space="0"/>
              <w:right w:val="single" w:color="auto" w:sz="6" w:space="0"/>
            </w:tcBorders>
            <w:shd w:val="clear" w:color="auto" w:fill="auto"/>
            <w:vAlign w:val="center"/>
          </w:tcPr>
          <w:p w14:paraId="2A579910">
            <w:pPr>
              <w:adjustRightInd w:val="0"/>
              <w:snapToGrid w:val="0"/>
              <w:spacing w:line="360" w:lineRule="auto"/>
              <w:jc w:val="center"/>
              <w:rPr>
                <w:rFonts w:ascii="宋体" w:hAnsi="宋体" w:cs="宋体"/>
                <w:color w:val="36363D"/>
                <w:szCs w:val="21"/>
                <w:highlight w:val="none"/>
              </w:rPr>
            </w:pPr>
            <w:r>
              <w:rPr>
                <w:rFonts w:hint="eastAsia" w:ascii="宋体" w:hAnsi="宋体" w:cs="宋体"/>
                <w:color w:val="36363D"/>
                <w:szCs w:val="21"/>
                <w:highlight w:val="none"/>
              </w:rPr>
              <w:t>1</w:t>
            </w:r>
          </w:p>
        </w:tc>
        <w:tc>
          <w:tcPr>
            <w:tcW w:w="3083" w:type="dxa"/>
            <w:tcBorders>
              <w:top w:val="single" w:color="auto" w:sz="6" w:space="0"/>
              <w:left w:val="single" w:color="auto" w:sz="6" w:space="0"/>
              <w:bottom w:val="single" w:color="auto" w:sz="6" w:space="0"/>
              <w:right w:val="single" w:color="auto" w:sz="4" w:space="0"/>
            </w:tcBorders>
            <w:shd w:val="clear" w:color="auto" w:fill="auto"/>
            <w:vAlign w:val="center"/>
          </w:tcPr>
          <w:p w14:paraId="0124DF46">
            <w:pPr>
              <w:adjustRightInd w:val="0"/>
              <w:snapToGrid w:val="0"/>
              <w:spacing w:line="360" w:lineRule="auto"/>
              <w:jc w:val="center"/>
              <w:rPr>
                <w:rFonts w:ascii="宋体" w:hAnsi="宋体" w:cs="宋体"/>
                <w:b/>
                <w:bCs/>
                <w:color w:val="36363D"/>
                <w:szCs w:val="21"/>
                <w:highlight w:val="none"/>
              </w:rPr>
            </w:pPr>
            <w:r>
              <w:rPr>
                <w:rFonts w:hint="eastAsia" w:ascii="宋体" w:hAnsi="宋体" w:cs="宋体"/>
                <w:b/>
                <w:bCs/>
                <w:color w:val="36363D"/>
                <w:szCs w:val="21"/>
                <w:highlight w:val="none"/>
              </w:rPr>
              <w:t>小梅沙景观飘带造型灯设计施工一体化工程</w:t>
            </w:r>
          </w:p>
        </w:tc>
        <w:tc>
          <w:tcPr>
            <w:tcW w:w="2445" w:type="dxa"/>
            <w:tcBorders>
              <w:top w:val="single" w:color="auto" w:sz="6" w:space="0"/>
              <w:left w:val="single" w:color="auto" w:sz="4" w:space="0"/>
              <w:bottom w:val="single" w:color="auto" w:sz="6" w:space="0"/>
              <w:right w:val="single" w:color="auto" w:sz="6" w:space="0"/>
            </w:tcBorders>
            <w:shd w:val="clear" w:color="auto" w:fill="auto"/>
            <w:vAlign w:val="center"/>
          </w:tcPr>
          <w:p w14:paraId="6CD584B2">
            <w:pPr>
              <w:adjustRightInd w:val="0"/>
              <w:snapToGrid w:val="0"/>
              <w:spacing w:line="360" w:lineRule="auto"/>
              <w:jc w:val="center"/>
              <w:rPr>
                <w:rFonts w:ascii="宋体" w:hAnsi="宋体" w:cs="宋体"/>
                <w:color w:val="36363D"/>
                <w:szCs w:val="21"/>
                <w:highlight w:val="none"/>
              </w:rPr>
            </w:pPr>
          </w:p>
        </w:tc>
        <w:tc>
          <w:tcPr>
            <w:tcW w:w="1980" w:type="dxa"/>
            <w:tcBorders>
              <w:top w:val="single" w:color="auto" w:sz="6" w:space="0"/>
              <w:left w:val="single" w:color="auto" w:sz="4" w:space="0"/>
              <w:bottom w:val="single" w:color="auto" w:sz="6" w:space="0"/>
              <w:right w:val="single" w:color="auto" w:sz="6" w:space="0"/>
            </w:tcBorders>
            <w:shd w:val="clear" w:color="auto" w:fill="auto"/>
            <w:vAlign w:val="center"/>
          </w:tcPr>
          <w:p w14:paraId="601A814D">
            <w:pPr>
              <w:adjustRightInd w:val="0"/>
              <w:snapToGrid w:val="0"/>
              <w:spacing w:line="360" w:lineRule="auto"/>
              <w:jc w:val="center"/>
              <w:rPr>
                <w:rFonts w:ascii="宋体" w:hAnsi="宋体" w:cs="宋体"/>
                <w:color w:val="36363D"/>
                <w:szCs w:val="21"/>
                <w:highlight w:val="none"/>
              </w:rPr>
            </w:pPr>
          </w:p>
        </w:tc>
        <w:tc>
          <w:tcPr>
            <w:tcW w:w="1419" w:type="dxa"/>
            <w:tcBorders>
              <w:top w:val="single" w:color="auto" w:sz="6" w:space="0"/>
              <w:left w:val="single" w:color="auto" w:sz="4" w:space="0"/>
              <w:bottom w:val="single" w:color="auto" w:sz="6" w:space="0"/>
              <w:right w:val="single" w:color="auto" w:sz="6" w:space="0"/>
            </w:tcBorders>
            <w:shd w:val="clear" w:color="auto" w:fill="auto"/>
            <w:vAlign w:val="center"/>
          </w:tcPr>
          <w:p w14:paraId="61C1F3DD">
            <w:pPr>
              <w:adjustRightInd w:val="0"/>
              <w:snapToGrid w:val="0"/>
              <w:spacing w:line="360" w:lineRule="auto"/>
              <w:jc w:val="center"/>
              <w:rPr>
                <w:rFonts w:hint="default" w:ascii="宋体" w:hAnsi="宋体" w:eastAsia="宋体" w:cs="宋体"/>
                <w:color w:val="36363D"/>
                <w:szCs w:val="21"/>
                <w:highlight w:val="none"/>
                <w:lang w:val="en-US" w:eastAsia="zh-CN"/>
              </w:rPr>
            </w:pPr>
            <w:r>
              <w:rPr>
                <w:rFonts w:hint="eastAsia" w:ascii="宋体" w:hAnsi="宋体" w:cs="宋体"/>
                <w:color w:val="36363D"/>
                <w:szCs w:val="21"/>
                <w:highlight w:val="none"/>
                <w:lang w:val="en-US" w:eastAsia="zh-CN"/>
              </w:rPr>
              <w:t>后附投标报价清单</w:t>
            </w:r>
          </w:p>
        </w:tc>
      </w:tr>
      <w:tr w14:paraId="30B71562">
        <w:tblPrEx>
          <w:tblCellMar>
            <w:top w:w="0" w:type="dxa"/>
            <w:left w:w="42" w:type="dxa"/>
            <w:bottom w:w="0" w:type="dxa"/>
            <w:right w:w="42" w:type="dxa"/>
          </w:tblCellMar>
        </w:tblPrEx>
        <w:trPr>
          <w:cantSplit/>
          <w:trHeight w:val="604" w:hRule="atLeast"/>
          <w:jc w:val="center"/>
        </w:trPr>
        <w:tc>
          <w:tcPr>
            <w:tcW w:w="610" w:type="dxa"/>
            <w:tcBorders>
              <w:top w:val="single" w:color="auto" w:sz="6" w:space="0"/>
              <w:left w:val="single" w:color="auto" w:sz="6" w:space="0"/>
              <w:bottom w:val="single" w:color="auto" w:sz="6" w:space="0"/>
              <w:right w:val="single" w:color="auto" w:sz="6" w:space="0"/>
            </w:tcBorders>
            <w:shd w:val="clear" w:color="auto" w:fill="auto"/>
            <w:vAlign w:val="center"/>
          </w:tcPr>
          <w:p w14:paraId="244CB917">
            <w:pPr>
              <w:adjustRightInd w:val="0"/>
              <w:snapToGrid w:val="0"/>
              <w:jc w:val="left"/>
              <w:rPr>
                <w:rFonts w:hint="eastAsia" w:ascii="宋体" w:hAnsi="宋体" w:cs="宋体"/>
                <w:b/>
                <w:color w:val="36363D"/>
                <w:sz w:val="24"/>
                <w:highlight w:val="none"/>
              </w:rPr>
            </w:pPr>
          </w:p>
        </w:tc>
        <w:tc>
          <w:tcPr>
            <w:tcW w:w="8927" w:type="dxa"/>
            <w:gridSpan w:val="4"/>
            <w:tcBorders>
              <w:top w:val="single" w:color="auto" w:sz="6" w:space="0"/>
              <w:left w:val="single" w:color="auto" w:sz="6" w:space="0"/>
              <w:bottom w:val="single" w:color="auto" w:sz="6" w:space="0"/>
              <w:right w:val="single" w:color="auto" w:sz="6" w:space="0"/>
            </w:tcBorders>
            <w:shd w:val="clear" w:color="auto" w:fill="auto"/>
            <w:vAlign w:val="center"/>
          </w:tcPr>
          <w:p w14:paraId="5BCA1D42">
            <w:pPr>
              <w:adjustRightInd w:val="0"/>
              <w:snapToGrid w:val="0"/>
              <w:jc w:val="left"/>
              <w:rPr>
                <w:rFonts w:ascii="宋体" w:hAnsi="宋体" w:cs="宋体"/>
                <w:color w:val="36363D"/>
                <w:szCs w:val="21"/>
                <w:highlight w:val="none"/>
              </w:rPr>
            </w:pPr>
            <w:r>
              <w:rPr>
                <w:rFonts w:hint="eastAsia" w:ascii="宋体" w:hAnsi="宋体" w:cs="宋体"/>
                <w:b/>
                <w:color w:val="36363D"/>
                <w:sz w:val="24"/>
                <w:highlight w:val="none"/>
              </w:rPr>
              <w:t>投标总金额：           元（大写：                ）</w:t>
            </w:r>
          </w:p>
        </w:tc>
      </w:tr>
    </w:tbl>
    <w:p w14:paraId="32D8CEAE">
      <w:pPr>
        <w:tabs>
          <w:tab w:val="left" w:pos="654"/>
          <w:tab w:val="left" w:pos="1734"/>
          <w:tab w:val="left" w:pos="2814"/>
          <w:tab w:val="left" w:pos="3894"/>
          <w:tab w:val="left" w:pos="5334"/>
          <w:tab w:val="left" w:pos="6414"/>
          <w:tab w:val="left" w:pos="7254"/>
          <w:tab w:val="left" w:pos="8574"/>
          <w:tab w:val="left" w:pos="9654"/>
        </w:tabs>
        <w:autoSpaceDE w:val="0"/>
        <w:autoSpaceDN w:val="0"/>
        <w:adjustRightInd w:val="0"/>
        <w:snapToGrid w:val="0"/>
        <w:spacing w:line="360" w:lineRule="auto"/>
        <w:ind w:left="851" w:hanging="326"/>
        <w:rPr>
          <w:rFonts w:ascii="宋体" w:hAnsi="宋体" w:cs="仿宋_GB2312"/>
          <w:color w:val="36363D"/>
          <w:highlight w:val="none"/>
          <w:lang w:val="zh-CN"/>
        </w:rPr>
      </w:pPr>
    </w:p>
    <w:p w14:paraId="1330D32F">
      <w:pPr>
        <w:tabs>
          <w:tab w:val="left" w:pos="654"/>
          <w:tab w:val="left" w:pos="1734"/>
          <w:tab w:val="left" w:pos="2814"/>
          <w:tab w:val="left" w:pos="3894"/>
          <w:tab w:val="left" w:pos="5334"/>
          <w:tab w:val="left" w:pos="6414"/>
          <w:tab w:val="left" w:pos="7254"/>
          <w:tab w:val="left" w:pos="8574"/>
          <w:tab w:val="left" w:pos="9654"/>
        </w:tabs>
        <w:autoSpaceDE w:val="0"/>
        <w:autoSpaceDN w:val="0"/>
        <w:adjustRightInd w:val="0"/>
        <w:snapToGrid w:val="0"/>
        <w:spacing w:line="360" w:lineRule="auto"/>
        <w:ind w:left="851" w:hanging="326"/>
        <w:rPr>
          <w:rFonts w:hint="eastAsia" w:ascii="宋体" w:hAnsi="宋体" w:cs="仿宋_GB2312"/>
          <w:b/>
          <w:bCs/>
          <w:color w:val="36363D"/>
          <w:highlight w:val="none"/>
          <w:lang w:val="zh-CN"/>
        </w:rPr>
      </w:pPr>
      <w:r>
        <w:rPr>
          <w:rFonts w:hint="eastAsia" w:ascii="宋体" w:hAnsi="宋体" w:cs="仿宋_GB2312"/>
          <w:b/>
          <w:bCs/>
          <w:color w:val="36363D"/>
          <w:highlight w:val="none"/>
          <w:lang w:val="zh-CN"/>
        </w:rPr>
        <w:t>1)</w:t>
      </w:r>
      <w:r>
        <w:rPr>
          <w:rFonts w:hint="eastAsia" w:ascii="宋体" w:hAnsi="宋体" w:cs="仿宋_GB2312"/>
          <w:b/>
          <w:bCs/>
          <w:color w:val="auto"/>
          <w:highlight w:val="none"/>
          <w:lang w:val="zh-CN"/>
        </w:rPr>
        <w:t>是否提供增值税专用发票  是</w:t>
      </w:r>
      <w:r>
        <w:rPr>
          <w:rFonts w:hint="eastAsia" w:ascii="宋体" w:hAnsi="宋体" w:cs="仿宋_GB2312"/>
          <w:b/>
          <w:bCs/>
          <w:color w:val="auto"/>
          <w:highlight w:val="none"/>
          <w:lang w:val="zh-CN"/>
        </w:rPr>
        <w:sym w:font="Wingdings 2" w:char="00A3"/>
      </w:r>
      <w:r>
        <w:rPr>
          <w:rFonts w:hint="eastAsia" w:ascii="宋体" w:hAnsi="宋体" w:cs="仿宋_GB2312"/>
          <w:b/>
          <w:bCs/>
          <w:color w:val="auto"/>
          <w:highlight w:val="none"/>
          <w:lang w:val="zh-CN"/>
        </w:rPr>
        <w:t xml:space="preserve">，提供专用发票税点    %， 否 </w:t>
      </w:r>
      <w:r>
        <w:rPr>
          <w:rFonts w:hint="eastAsia" w:ascii="宋体" w:hAnsi="宋体" w:cs="仿宋_GB2312"/>
          <w:b/>
          <w:bCs/>
          <w:color w:val="auto"/>
          <w:highlight w:val="none"/>
          <w:lang w:val="zh-CN"/>
        </w:rPr>
        <w:sym w:font="Wingdings 2" w:char="00A3"/>
      </w:r>
    </w:p>
    <w:p w14:paraId="512DC6E9">
      <w:pPr>
        <w:tabs>
          <w:tab w:val="left" w:pos="654"/>
          <w:tab w:val="left" w:pos="1734"/>
          <w:tab w:val="left" w:pos="2814"/>
          <w:tab w:val="left" w:pos="3894"/>
          <w:tab w:val="left" w:pos="5334"/>
          <w:tab w:val="left" w:pos="6414"/>
          <w:tab w:val="left" w:pos="7254"/>
          <w:tab w:val="left" w:pos="8574"/>
          <w:tab w:val="left" w:pos="9654"/>
        </w:tabs>
        <w:autoSpaceDE w:val="0"/>
        <w:autoSpaceDN w:val="0"/>
        <w:adjustRightInd w:val="0"/>
        <w:snapToGrid w:val="0"/>
        <w:spacing w:line="360" w:lineRule="auto"/>
        <w:ind w:left="851" w:hanging="326"/>
        <w:rPr>
          <w:rFonts w:ascii="宋体" w:hAnsi="宋体" w:cs="仿宋_GB2312"/>
          <w:color w:val="36363D"/>
          <w:highlight w:val="none"/>
          <w:lang w:val="zh-CN"/>
        </w:rPr>
      </w:pPr>
      <w:r>
        <w:rPr>
          <w:rFonts w:hint="eastAsia" w:ascii="宋体" w:hAnsi="宋体" w:cs="仿宋_GB2312"/>
          <w:color w:val="36363D"/>
          <w:highlight w:val="none"/>
          <w:lang w:val="en-US" w:eastAsia="zh-CN"/>
        </w:rPr>
        <w:t>2</w:t>
      </w:r>
      <w:r>
        <w:rPr>
          <w:rFonts w:hint="eastAsia" w:ascii="宋体" w:hAnsi="宋体" w:cs="仿宋_GB2312"/>
          <w:color w:val="36363D"/>
          <w:highlight w:val="none"/>
          <w:lang w:val="zh-CN"/>
        </w:rPr>
        <w:t>）“服务期限” 指招标文件要求，且投标人必须响应的服务时间范围；</w:t>
      </w:r>
    </w:p>
    <w:p w14:paraId="0DBAF44E">
      <w:pPr>
        <w:autoSpaceDE w:val="0"/>
        <w:autoSpaceDN w:val="0"/>
        <w:adjustRightInd w:val="0"/>
        <w:snapToGrid w:val="0"/>
        <w:spacing w:line="360" w:lineRule="auto"/>
        <w:ind w:left="851" w:hanging="326"/>
        <w:rPr>
          <w:rFonts w:ascii="宋体" w:hAnsi="宋体" w:cs="仿宋_GB2312"/>
          <w:color w:val="36363D"/>
          <w:highlight w:val="none"/>
          <w:lang w:val="zh-CN"/>
        </w:rPr>
      </w:pPr>
      <w:r>
        <w:rPr>
          <w:rFonts w:hint="eastAsia" w:ascii="宋体" w:hAnsi="宋体" w:cs="仿宋_GB2312"/>
          <w:color w:val="36363D"/>
          <w:highlight w:val="none"/>
          <w:lang w:val="en-US" w:eastAsia="zh-CN"/>
        </w:rPr>
        <w:t>3</w:t>
      </w:r>
      <w:r>
        <w:rPr>
          <w:rFonts w:hint="eastAsia" w:ascii="宋体" w:hAnsi="宋体" w:cs="仿宋_GB2312"/>
          <w:color w:val="36363D"/>
          <w:highlight w:val="none"/>
          <w:lang w:val="zh-CN"/>
        </w:rPr>
        <w:t>)此表应经法定代表人或法定代表授权委托人签名，并盖上公章；</w:t>
      </w:r>
    </w:p>
    <w:p w14:paraId="6D93F127">
      <w:pPr>
        <w:autoSpaceDE w:val="0"/>
        <w:autoSpaceDN w:val="0"/>
        <w:adjustRightInd w:val="0"/>
        <w:snapToGrid w:val="0"/>
        <w:spacing w:line="360" w:lineRule="auto"/>
        <w:ind w:left="517" w:leftChars="246" w:firstLine="21" w:firstLineChars="10"/>
        <w:rPr>
          <w:rFonts w:ascii="宋体" w:hAnsi="宋体" w:cs="仿宋_GB2312"/>
          <w:b/>
          <w:bCs/>
          <w:color w:val="36363D"/>
          <w:highlight w:val="none"/>
          <w:lang w:val="zh-CN"/>
        </w:rPr>
      </w:pPr>
      <w:r>
        <w:rPr>
          <w:rFonts w:hint="eastAsia" w:ascii="宋体" w:hAnsi="宋体" w:cs="仿宋_GB2312"/>
          <w:b/>
          <w:color w:val="36363D"/>
          <w:highlight w:val="none"/>
          <w:lang w:val="en-US" w:eastAsia="zh-CN"/>
        </w:rPr>
        <w:t>4</w:t>
      </w:r>
      <w:r>
        <w:rPr>
          <w:rFonts w:ascii="宋体" w:hAnsi="宋体" w:cs="仿宋_GB2312"/>
          <w:b/>
          <w:color w:val="36363D"/>
          <w:highlight w:val="none"/>
          <w:lang w:val="zh-CN"/>
        </w:rPr>
        <w:t>)</w:t>
      </w:r>
      <w:r>
        <w:rPr>
          <w:rFonts w:hint="eastAsia" w:ascii="宋体" w:hAnsi="宋体" w:cs="仿宋_GB2312"/>
          <w:b/>
          <w:bCs/>
          <w:color w:val="36363D"/>
          <w:highlight w:val="none"/>
          <w:lang w:val="zh-CN"/>
        </w:rPr>
        <w:t>此《报价一览表》为</w:t>
      </w:r>
      <w:r>
        <w:rPr>
          <w:rFonts w:hint="eastAsia" w:ascii="宋体" w:hAnsi="宋体" w:cs="仿宋_GB2312"/>
          <w:b/>
          <w:color w:val="36363D"/>
          <w:highlight w:val="none"/>
          <w:lang w:val="zh-CN"/>
        </w:rPr>
        <w:t>投标文件的组成部分，在开标唱标时应单独密封在信封内递交，</w:t>
      </w:r>
      <w:r>
        <w:rPr>
          <w:rFonts w:hint="eastAsia" w:hAnsi="宋体"/>
          <w:b/>
          <w:color w:val="36363D"/>
          <w:szCs w:val="21"/>
          <w:highlight w:val="none"/>
        </w:rPr>
        <w:t>不得以任何形式在</w:t>
      </w:r>
      <w:r>
        <w:rPr>
          <w:rFonts w:hint="eastAsia" w:hAnsi="宋体"/>
          <w:b/>
          <w:color w:val="36363D"/>
          <w:szCs w:val="21"/>
          <w:highlight w:val="none"/>
          <w:lang w:val="en-US" w:eastAsia="zh-CN"/>
        </w:rPr>
        <w:t>资格审查文件、</w:t>
      </w:r>
      <w:r>
        <w:rPr>
          <w:rFonts w:hint="eastAsia" w:hAnsi="宋体"/>
          <w:b/>
          <w:color w:val="36363D"/>
          <w:szCs w:val="21"/>
          <w:highlight w:val="none"/>
        </w:rPr>
        <w:t>技术标及资信标文件中出现。</w:t>
      </w:r>
    </w:p>
    <w:p w14:paraId="7E36E83E">
      <w:pPr>
        <w:autoSpaceDE w:val="0"/>
        <w:autoSpaceDN w:val="0"/>
        <w:adjustRightInd w:val="0"/>
        <w:snapToGrid w:val="0"/>
        <w:spacing w:line="360" w:lineRule="auto"/>
        <w:ind w:left="517" w:leftChars="246" w:firstLine="21" w:firstLineChars="10"/>
        <w:rPr>
          <w:rFonts w:ascii="宋体" w:hAnsi="宋体" w:cs="仿宋_GB2312"/>
          <w:color w:val="36363D"/>
          <w:highlight w:val="none"/>
          <w:lang w:val="zh-CN"/>
        </w:rPr>
      </w:pPr>
      <w:r>
        <w:rPr>
          <w:rFonts w:hint="eastAsia" w:ascii="宋体" w:hAnsi="宋体" w:cs="仿宋_GB2312"/>
          <w:color w:val="36363D"/>
          <w:highlight w:val="none"/>
          <w:lang w:val="en-US" w:eastAsia="zh-CN"/>
        </w:rPr>
        <w:t>5</w:t>
      </w:r>
      <w:r>
        <w:rPr>
          <w:rFonts w:hint="eastAsia" w:ascii="宋体" w:hAnsi="宋体" w:cs="仿宋_GB2312"/>
          <w:color w:val="36363D"/>
          <w:highlight w:val="none"/>
          <w:lang w:val="zh-CN"/>
        </w:rPr>
        <w:t>)若本表与投标文件在内容上有出入，以本表为准。</w:t>
      </w:r>
    </w:p>
    <w:p w14:paraId="4D6C668B">
      <w:pPr>
        <w:autoSpaceDE w:val="0"/>
        <w:autoSpaceDN w:val="0"/>
        <w:adjustRightInd w:val="0"/>
        <w:snapToGrid w:val="0"/>
        <w:spacing w:line="360" w:lineRule="auto"/>
        <w:ind w:left="517" w:leftChars="246" w:firstLine="21" w:firstLineChars="10"/>
        <w:rPr>
          <w:rFonts w:ascii="宋体" w:hAnsi="宋体" w:cs="仿宋_GB2312"/>
          <w:color w:val="36363D"/>
          <w:highlight w:val="none"/>
          <w:lang w:val="zh-CN"/>
        </w:rPr>
      </w:pPr>
      <w:r>
        <w:rPr>
          <w:rFonts w:hint="eastAsia" w:ascii="宋体" w:hAnsi="宋体" w:cs="仿宋_GB2312"/>
          <w:color w:val="36363D"/>
          <w:highlight w:val="none"/>
          <w:lang w:val="en-US" w:eastAsia="zh-CN"/>
        </w:rPr>
        <w:t>6</w:t>
      </w:r>
      <w:r>
        <w:rPr>
          <w:rFonts w:hint="eastAsia" w:ascii="宋体" w:hAnsi="宋体" w:cs="仿宋_GB2312"/>
          <w:color w:val="36363D"/>
          <w:highlight w:val="none"/>
          <w:lang w:val="zh-CN"/>
        </w:rPr>
        <w:t>)不得填报有选择性报价方案（如有优惠折扣声明，请在此表“备注”栏中列出，最终以优惠后的“投标总金额”填报，并以此为准。除此以外不再接受降价函或其他形式的优惠声明）。</w:t>
      </w:r>
    </w:p>
    <w:p w14:paraId="5B83A074">
      <w:pPr>
        <w:autoSpaceDE w:val="0"/>
        <w:autoSpaceDN w:val="0"/>
        <w:adjustRightInd w:val="0"/>
        <w:snapToGrid w:val="0"/>
        <w:spacing w:line="360" w:lineRule="auto"/>
        <w:ind w:firstLine="525"/>
        <w:rPr>
          <w:rFonts w:ascii="宋体" w:hAnsi="宋体" w:cs="仿宋_GB2312"/>
          <w:color w:val="36363D"/>
          <w:highlight w:val="none"/>
          <w:lang w:val="zh-CN"/>
        </w:rPr>
      </w:pPr>
      <w:r>
        <w:rPr>
          <w:rFonts w:hint="eastAsia" w:ascii="宋体" w:hAnsi="宋体" w:cs="仿宋_GB2312"/>
          <w:color w:val="36363D"/>
          <w:highlight w:val="none"/>
          <w:lang w:val="en-US" w:eastAsia="zh-CN"/>
        </w:rPr>
        <w:t>7</w:t>
      </w:r>
      <w:r>
        <w:rPr>
          <w:rFonts w:hint="eastAsia" w:ascii="宋体" w:hAnsi="宋体" w:cs="仿宋_GB2312"/>
          <w:color w:val="36363D"/>
          <w:highlight w:val="none"/>
          <w:lang w:val="zh-CN"/>
        </w:rPr>
        <w:t>)如因投标人填写有误，导致无法唱标，责任由投标人自负。</w:t>
      </w:r>
    </w:p>
    <w:p w14:paraId="2B97AA5A">
      <w:pPr>
        <w:autoSpaceDE w:val="0"/>
        <w:autoSpaceDN w:val="0"/>
        <w:adjustRightInd w:val="0"/>
        <w:snapToGrid w:val="0"/>
        <w:spacing w:line="360" w:lineRule="auto"/>
        <w:ind w:left="372" w:leftChars="177"/>
        <w:rPr>
          <w:rFonts w:hAnsi="宋体"/>
          <w:color w:val="36363D"/>
          <w:szCs w:val="21"/>
          <w:highlight w:val="none"/>
        </w:rPr>
      </w:pPr>
      <w:r>
        <w:rPr>
          <w:rFonts w:hint="eastAsia" w:hAnsi="宋体"/>
          <w:bCs/>
          <w:color w:val="36363D"/>
          <w:szCs w:val="21"/>
          <w:highlight w:val="none"/>
        </w:rPr>
        <w:t>★</w:t>
      </w:r>
      <w:r>
        <w:rPr>
          <w:rFonts w:hint="eastAsia" w:hAnsi="宋体"/>
          <w:b/>
          <w:color w:val="36363D"/>
          <w:szCs w:val="21"/>
          <w:highlight w:val="none"/>
        </w:rPr>
        <w:t>7</w:t>
      </w:r>
      <w:r>
        <w:rPr>
          <w:rFonts w:hint="eastAsia" w:ascii="宋体" w:hAnsi="宋体" w:cs="仿宋_GB2312"/>
          <w:b/>
          <w:color w:val="36363D"/>
          <w:highlight w:val="none"/>
          <w:lang w:val="zh-CN"/>
        </w:rPr>
        <w:t>)</w:t>
      </w:r>
      <w:r>
        <w:rPr>
          <w:rFonts w:hint="eastAsia" w:hAnsi="宋体"/>
          <w:b/>
          <w:color w:val="36363D"/>
          <w:szCs w:val="21"/>
          <w:highlight w:val="none"/>
        </w:rPr>
        <w:t>本</w:t>
      </w:r>
      <w:r>
        <w:rPr>
          <w:rFonts w:hint="eastAsia" w:ascii="宋体" w:hAnsi="宋体" w:cs="仿宋_GB2312"/>
          <w:b/>
          <w:color w:val="36363D"/>
          <w:highlight w:val="none"/>
          <w:lang w:val="zh-CN"/>
        </w:rPr>
        <w:t>项目</w:t>
      </w:r>
      <w:r>
        <w:rPr>
          <w:rFonts w:hint="eastAsia" w:hAnsi="宋体"/>
          <w:b/>
          <w:color w:val="36363D"/>
          <w:szCs w:val="21"/>
          <w:highlight w:val="none"/>
        </w:rPr>
        <w:t>投标报价应小于人民币</w:t>
      </w:r>
      <w:r>
        <w:rPr>
          <w:rFonts w:hint="eastAsia" w:hAnsi="宋体"/>
          <w:b/>
          <w:color w:val="36363D"/>
          <w:szCs w:val="21"/>
          <w:highlight w:val="none"/>
          <w:u w:val="single"/>
          <w:lang w:val="en-US" w:eastAsia="zh-CN"/>
        </w:rPr>
        <w:t xml:space="preserve"> 100.00 </w:t>
      </w:r>
      <w:r>
        <w:rPr>
          <w:rFonts w:hint="eastAsia" w:hAnsi="宋体"/>
          <w:b/>
          <w:color w:val="36363D"/>
          <w:szCs w:val="21"/>
          <w:highlight w:val="none"/>
        </w:rPr>
        <w:t>万（大写：人民币</w:t>
      </w:r>
      <w:r>
        <w:rPr>
          <w:rFonts w:hint="eastAsia" w:hAnsi="宋体"/>
          <w:b/>
          <w:color w:val="36363D"/>
          <w:szCs w:val="21"/>
          <w:highlight w:val="none"/>
          <w:lang w:val="en-US" w:eastAsia="zh-CN"/>
        </w:rPr>
        <w:t xml:space="preserve"> 壹佰</w:t>
      </w:r>
      <w:r>
        <w:rPr>
          <w:rFonts w:hint="eastAsia" w:hAnsi="宋体"/>
          <w:b/>
          <w:color w:val="36363D"/>
          <w:szCs w:val="21"/>
          <w:highlight w:val="none"/>
        </w:rPr>
        <w:t>万元</w:t>
      </w:r>
      <w:r>
        <w:rPr>
          <w:rFonts w:hint="eastAsia" w:hAnsi="宋体"/>
          <w:b/>
          <w:color w:val="36363D"/>
          <w:szCs w:val="21"/>
          <w:highlight w:val="none"/>
          <w:lang w:val="en-US" w:eastAsia="zh-CN"/>
        </w:rPr>
        <w:t>整</w:t>
      </w:r>
      <w:r>
        <w:rPr>
          <w:rFonts w:hint="eastAsia" w:hAnsi="宋体"/>
          <w:b/>
          <w:color w:val="36363D"/>
          <w:szCs w:val="21"/>
          <w:highlight w:val="none"/>
        </w:rPr>
        <w:t>），超过该范围的投标价将被拒绝。</w:t>
      </w:r>
    </w:p>
    <w:p w14:paraId="04650426">
      <w:pPr>
        <w:autoSpaceDE w:val="0"/>
        <w:autoSpaceDN w:val="0"/>
        <w:adjustRightInd w:val="0"/>
        <w:snapToGrid w:val="0"/>
        <w:spacing w:line="360" w:lineRule="auto"/>
        <w:ind w:firstLine="420" w:firstLineChars="200"/>
        <w:rPr>
          <w:rFonts w:ascii="宋体" w:hAnsi="宋体" w:cs="仿宋_GB2312"/>
          <w:color w:val="36363D"/>
          <w:highlight w:val="none"/>
        </w:rPr>
      </w:pPr>
      <w:r>
        <w:rPr>
          <w:rFonts w:hint="eastAsia" w:hAnsi="宋体"/>
          <w:bCs/>
          <w:color w:val="36363D"/>
          <w:szCs w:val="21"/>
          <w:highlight w:val="none"/>
        </w:rPr>
        <w:t>★</w:t>
      </w:r>
      <w:r>
        <w:rPr>
          <w:rFonts w:hint="eastAsia" w:hAnsi="宋体"/>
          <w:b/>
          <w:color w:val="36363D"/>
          <w:szCs w:val="21"/>
          <w:highlight w:val="none"/>
        </w:rPr>
        <w:t>8</w:t>
      </w:r>
      <w:r>
        <w:rPr>
          <w:rFonts w:hint="eastAsia" w:ascii="宋体" w:hAnsi="宋体" w:cs="仿宋_GB2312"/>
          <w:b/>
          <w:color w:val="36363D"/>
          <w:highlight w:val="none"/>
          <w:lang w:val="zh-CN"/>
        </w:rPr>
        <w:t>)</w:t>
      </w:r>
      <w:r>
        <w:rPr>
          <w:rFonts w:hint="eastAsia" w:hAnsi="宋体"/>
          <w:b/>
          <w:color w:val="36363D"/>
          <w:szCs w:val="21"/>
          <w:highlight w:val="none"/>
        </w:rPr>
        <w:t>价格分在本次投标中占</w:t>
      </w:r>
      <w:r>
        <w:rPr>
          <w:rFonts w:hint="eastAsia" w:hAnsi="宋体"/>
          <w:b/>
          <w:color w:val="36363D"/>
          <w:szCs w:val="21"/>
          <w:highlight w:val="none"/>
          <w:u w:val="single"/>
          <w:lang w:val="en-US" w:eastAsia="zh-CN"/>
        </w:rPr>
        <w:t>4</w:t>
      </w:r>
      <w:r>
        <w:rPr>
          <w:rFonts w:hAnsi="宋体"/>
          <w:b/>
          <w:color w:val="36363D"/>
          <w:szCs w:val="21"/>
          <w:highlight w:val="none"/>
          <w:u w:val="single"/>
        </w:rPr>
        <w:t>0</w:t>
      </w:r>
      <w:r>
        <w:rPr>
          <w:rFonts w:hint="eastAsia" w:hAnsi="宋体"/>
          <w:b/>
          <w:color w:val="36363D"/>
          <w:szCs w:val="21"/>
          <w:highlight w:val="none"/>
        </w:rPr>
        <w:t>分。</w:t>
      </w:r>
    </w:p>
    <w:p w14:paraId="104E204E">
      <w:pPr>
        <w:adjustRightInd w:val="0"/>
        <w:snapToGrid w:val="0"/>
        <w:spacing w:line="360" w:lineRule="auto"/>
        <w:ind w:left="540" w:leftChars="257"/>
        <w:rPr>
          <w:rFonts w:ascii="宋体" w:hAnsi="宋体"/>
          <w:b/>
          <w:bCs/>
          <w:color w:val="36363D"/>
          <w:highlight w:val="none"/>
        </w:rPr>
      </w:pPr>
    </w:p>
    <w:p w14:paraId="5087D547">
      <w:pPr>
        <w:autoSpaceDE w:val="0"/>
        <w:autoSpaceDN w:val="0"/>
        <w:adjustRightInd w:val="0"/>
        <w:snapToGrid w:val="0"/>
        <w:spacing w:line="480" w:lineRule="auto"/>
        <w:rPr>
          <w:rFonts w:ascii="宋体" w:hAnsi="宋体"/>
          <w:color w:val="36363D"/>
          <w:highlight w:val="none"/>
        </w:rPr>
      </w:pPr>
      <w:r>
        <w:rPr>
          <w:rFonts w:hint="eastAsia" w:ascii="宋体" w:hAnsi="宋体"/>
          <w:color w:val="36363D"/>
          <w:highlight w:val="none"/>
        </w:rPr>
        <w:t>投标人名称：（加盖公章）</w:t>
      </w:r>
    </w:p>
    <w:p w14:paraId="1BFFC9F4">
      <w:pPr>
        <w:adjustRightInd w:val="0"/>
        <w:snapToGrid w:val="0"/>
        <w:spacing w:line="480" w:lineRule="auto"/>
        <w:rPr>
          <w:rFonts w:ascii="宋体" w:hAnsi="宋体"/>
          <w:color w:val="36363D"/>
          <w:highlight w:val="none"/>
        </w:rPr>
      </w:pPr>
      <w:r>
        <w:rPr>
          <w:rFonts w:hint="eastAsia" w:ascii="宋体" w:hAnsi="宋体"/>
          <w:color w:val="36363D"/>
          <w:highlight w:val="none"/>
          <w:lang w:eastAsia="zh-CN"/>
        </w:rPr>
        <w:t>法定代表人或授权委托人（签字或盖章）</w:t>
      </w:r>
      <w:r>
        <w:rPr>
          <w:rFonts w:hint="eastAsia" w:ascii="宋体" w:hAnsi="宋体"/>
          <w:color w:val="36363D"/>
          <w:highlight w:val="none"/>
        </w:rPr>
        <w:t>：</w:t>
      </w:r>
    </w:p>
    <w:p w14:paraId="29E99FE6">
      <w:pPr>
        <w:adjustRightInd w:val="0"/>
        <w:snapToGrid w:val="0"/>
        <w:spacing w:line="480" w:lineRule="auto"/>
        <w:rPr>
          <w:rFonts w:hint="eastAsia" w:ascii="宋体" w:hAnsi="宋体"/>
          <w:color w:val="36363D"/>
          <w:highlight w:val="none"/>
        </w:rPr>
      </w:pPr>
      <w:r>
        <w:rPr>
          <w:rFonts w:hint="eastAsia" w:ascii="宋体" w:hAnsi="宋体"/>
          <w:color w:val="36363D"/>
          <w:highlight w:val="none"/>
        </w:rPr>
        <w:t>日期：</w:t>
      </w:r>
    </w:p>
    <w:p w14:paraId="393D918F">
      <w:pPr>
        <w:adjustRightInd w:val="0"/>
        <w:snapToGrid w:val="0"/>
        <w:spacing w:line="480" w:lineRule="auto"/>
        <w:rPr>
          <w:rFonts w:hint="eastAsia" w:ascii="宋体" w:hAnsi="宋体"/>
          <w:color w:val="36363D"/>
          <w:highlight w:val="none"/>
        </w:rPr>
      </w:pPr>
    </w:p>
    <w:p w14:paraId="0FEE20A0">
      <w:pPr>
        <w:adjustRightInd w:val="0"/>
        <w:snapToGrid w:val="0"/>
        <w:spacing w:line="480" w:lineRule="auto"/>
        <w:rPr>
          <w:rFonts w:hint="eastAsia" w:ascii="宋体" w:hAnsi="宋体"/>
          <w:color w:val="36363D"/>
          <w:highlight w:val="none"/>
        </w:rPr>
      </w:pPr>
    </w:p>
    <w:p w14:paraId="7DC30D83">
      <w:pPr>
        <w:spacing w:before="120" w:after="120" w:line="360" w:lineRule="auto"/>
        <w:outlineLvl w:val="9"/>
        <w:rPr>
          <w:rFonts w:hint="eastAsia" w:ascii="黑体" w:hAnsi="黑体"/>
          <w:color w:val="36363D"/>
          <w:highlight w:val="none"/>
        </w:rPr>
      </w:pPr>
      <w:bookmarkStart w:id="355" w:name="_Toc16465"/>
      <w:r>
        <w:rPr>
          <w:rFonts w:hint="eastAsia" w:ascii="宋体" w:hAnsi="宋体"/>
          <w:b/>
          <w:color w:val="36363D"/>
          <w:sz w:val="24"/>
          <w:highlight w:val="none"/>
        </w:rPr>
        <w:t>招标工程量清单</w:t>
      </w:r>
      <w:bookmarkEnd w:id="355"/>
    </w:p>
    <w:p w14:paraId="73A2F1BF">
      <w:pPr>
        <w:rPr>
          <w:rFonts w:hint="eastAsia" w:ascii="Arial" w:hAnsi="Arial" w:eastAsia="黑体" w:cs="Times New Roman"/>
          <w:b/>
          <w:bCs/>
          <w:color w:val="36363D"/>
          <w:kern w:val="2"/>
          <w:sz w:val="32"/>
          <w:szCs w:val="32"/>
          <w:highlight w:val="none"/>
          <w:lang w:val="en-US" w:eastAsia="zh-CN" w:bidi="ar-SA"/>
        </w:rPr>
      </w:pPr>
      <w:r>
        <w:rPr>
          <w:rFonts w:hint="eastAsia" w:ascii="宋体" w:hAnsi="宋体"/>
          <w:sz w:val="24"/>
          <w:highlight w:val="none"/>
        </w:rPr>
        <w:t>详附件：招标工程量清单</w:t>
      </w:r>
      <w:r>
        <w:rPr>
          <w:rFonts w:hint="eastAsia" w:ascii="Arial" w:hAnsi="Arial" w:eastAsia="黑体" w:cs="Times New Roman"/>
          <w:b/>
          <w:bCs/>
          <w:color w:val="36363D"/>
          <w:kern w:val="2"/>
          <w:sz w:val="32"/>
          <w:szCs w:val="32"/>
          <w:highlight w:val="none"/>
          <w:lang w:val="en-US" w:eastAsia="zh-CN" w:bidi="ar-SA"/>
        </w:rPr>
        <w:br w:type="page"/>
      </w:r>
    </w:p>
    <w:p w14:paraId="0413AD73">
      <w:pPr>
        <w:pStyle w:val="2"/>
        <w:spacing w:line="360" w:lineRule="auto"/>
        <w:rPr>
          <w:color w:val="36363D"/>
          <w:highlight w:val="none"/>
        </w:rPr>
      </w:pPr>
      <w:bookmarkStart w:id="356" w:name="_Toc27278"/>
      <w:r>
        <w:rPr>
          <w:rFonts w:hint="eastAsia"/>
          <w:color w:val="36363D"/>
          <w:highlight w:val="none"/>
        </w:rPr>
        <w:t>第</w:t>
      </w:r>
      <w:r>
        <w:rPr>
          <w:rFonts w:hint="eastAsia"/>
          <w:color w:val="36363D"/>
          <w:highlight w:val="none"/>
          <w:lang w:val="en-US" w:eastAsia="zh-CN"/>
        </w:rPr>
        <w:t>八</w:t>
      </w:r>
      <w:r>
        <w:rPr>
          <w:rFonts w:hint="eastAsia"/>
          <w:color w:val="36363D"/>
          <w:highlight w:val="none"/>
        </w:rPr>
        <w:t xml:space="preserve">章 </w:t>
      </w:r>
      <w:r>
        <w:rPr>
          <w:rFonts w:hint="eastAsia"/>
          <w:color w:val="36363D"/>
          <w:highlight w:val="none"/>
          <w:lang w:val="en-US" w:eastAsia="zh-CN"/>
        </w:rPr>
        <w:t>资格审查件及评标事项</w:t>
      </w:r>
      <w:bookmarkEnd w:id="326"/>
      <w:bookmarkEnd w:id="356"/>
    </w:p>
    <w:p w14:paraId="2FD7A22D">
      <w:pPr>
        <w:rPr>
          <w:color w:val="36363D"/>
          <w:highlight w:val="none"/>
        </w:rPr>
      </w:pPr>
    </w:p>
    <w:p w14:paraId="3F059838">
      <w:pPr>
        <w:pStyle w:val="3"/>
        <w:spacing w:before="120" w:after="120" w:line="360" w:lineRule="auto"/>
        <w:rPr>
          <w:color w:val="36363D"/>
          <w:sz w:val="28"/>
          <w:szCs w:val="28"/>
          <w:highlight w:val="none"/>
        </w:rPr>
      </w:pPr>
      <w:bookmarkStart w:id="357" w:name="_Toc17125_WPSOffice_Level1"/>
      <w:bookmarkStart w:id="358" w:name="_Toc6159"/>
      <w:bookmarkStart w:id="359" w:name="_Toc478381415"/>
      <w:bookmarkStart w:id="360" w:name="_Toc4365_WPSOffice_Level1"/>
      <w:bookmarkStart w:id="361" w:name="_Toc18745"/>
      <w:bookmarkStart w:id="362" w:name="_Toc14251647"/>
      <w:bookmarkStart w:id="363" w:name="_Toc11764_WPSOffice_Level2"/>
      <w:r>
        <w:rPr>
          <w:rFonts w:hint="eastAsia"/>
          <w:color w:val="36363D"/>
          <w:sz w:val="28"/>
          <w:szCs w:val="28"/>
          <w:highlight w:val="none"/>
        </w:rPr>
        <w:t>1.资格符合性审查</w:t>
      </w:r>
      <w:bookmarkEnd w:id="357"/>
      <w:bookmarkEnd w:id="358"/>
      <w:bookmarkEnd w:id="359"/>
      <w:bookmarkEnd w:id="360"/>
      <w:bookmarkEnd w:id="361"/>
      <w:bookmarkEnd w:id="362"/>
      <w:bookmarkEnd w:id="363"/>
    </w:p>
    <w:p w14:paraId="0ED32793">
      <w:pPr>
        <w:pStyle w:val="5"/>
        <w:spacing w:before="0" w:after="0" w:line="360" w:lineRule="auto"/>
        <w:jc w:val="center"/>
        <w:rPr>
          <w:b w:val="0"/>
          <w:color w:val="36363D"/>
          <w:sz w:val="24"/>
          <w:szCs w:val="24"/>
          <w:highlight w:val="none"/>
        </w:rPr>
      </w:pPr>
      <w:bookmarkStart w:id="364" w:name="_Toc31576_WPSOffice_Level2"/>
      <w:bookmarkStart w:id="365" w:name="_Toc5987_WPSOffice_Level2"/>
      <w:r>
        <w:rPr>
          <w:rFonts w:hint="eastAsia"/>
          <w:b w:val="0"/>
          <w:color w:val="36363D"/>
          <w:sz w:val="24"/>
          <w:szCs w:val="24"/>
          <w:highlight w:val="none"/>
        </w:rPr>
        <w:t>表附件-1  资格符合性审查表</w:t>
      </w:r>
      <w:bookmarkEnd w:id="364"/>
      <w:bookmarkEnd w:id="365"/>
    </w:p>
    <w:p w14:paraId="67AED411">
      <w:pPr>
        <w:adjustRightInd w:val="0"/>
        <w:snapToGrid w:val="0"/>
        <w:spacing w:line="360" w:lineRule="auto"/>
        <w:jc w:val="left"/>
        <w:rPr>
          <w:rFonts w:ascii="宋体" w:hAnsi="宋体"/>
          <w:color w:val="36363D"/>
          <w:szCs w:val="21"/>
          <w:highlight w:val="none"/>
        </w:rPr>
      </w:pPr>
      <w:r>
        <w:rPr>
          <w:rFonts w:hint="eastAsia" w:ascii="宋体" w:hAnsi="宋体"/>
          <w:color w:val="36363D"/>
          <w:szCs w:val="21"/>
          <w:highlight w:val="none"/>
        </w:rPr>
        <w:t>项目名称：</w:t>
      </w:r>
      <w:r>
        <w:rPr>
          <w:rFonts w:hint="eastAsia"/>
          <w:lang w:val="en-US" w:eastAsia="zh-CN"/>
        </w:rPr>
        <w:t>小梅沙景观飘带造型灯设计施工一体化</w:t>
      </w:r>
      <w:r>
        <w:rPr>
          <w:rFonts w:hint="eastAsia"/>
          <w:highlight w:val="none"/>
        </w:rPr>
        <w:t>工程</w:t>
      </w:r>
      <w:r>
        <w:rPr>
          <w:rFonts w:hint="eastAsia" w:ascii="宋体" w:hAnsi="宋体"/>
          <w:color w:val="36363D"/>
          <w:szCs w:val="21"/>
          <w:highlight w:val="none"/>
        </w:rPr>
        <w:t>项目</w:t>
      </w:r>
    </w:p>
    <w:p w14:paraId="7863F66F">
      <w:pPr>
        <w:adjustRightInd w:val="0"/>
        <w:snapToGrid w:val="0"/>
        <w:spacing w:line="360" w:lineRule="auto"/>
        <w:jc w:val="left"/>
        <w:rPr>
          <w:rFonts w:ascii="宋体" w:hAnsi="宋体" w:cs="Arial"/>
          <w:color w:val="36363D"/>
          <w:szCs w:val="21"/>
          <w:highlight w:val="none"/>
          <w:u w:val="single"/>
        </w:rPr>
      </w:pPr>
      <w:r>
        <w:rPr>
          <w:rFonts w:hint="eastAsia" w:ascii="宋体" w:hAnsi="宋体" w:cs="Arial"/>
          <w:color w:val="36363D"/>
          <w:szCs w:val="21"/>
          <w:highlight w:val="none"/>
        </w:rPr>
        <w:t>评委签名：</w:t>
      </w:r>
    </w:p>
    <w:tbl>
      <w:tblPr>
        <w:tblStyle w:val="44"/>
        <w:tblW w:w="93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0"/>
        <w:gridCol w:w="3047"/>
        <w:gridCol w:w="4884"/>
        <w:gridCol w:w="768"/>
      </w:tblGrid>
      <w:tr w14:paraId="4A95C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8" w:hRule="atLeast"/>
        </w:trPr>
        <w:tc>
          <w:tcPr>
            <w:tcW w:w="62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539FB382">
            <w:pPr>
              <w:adjustRightInd w:val="0"/>
              <w:snapToGrid w:val="0"/>
              <w:spacing w:line="360" w:lineRule="auto"/>
              <w:jc w:val="center"/>
              <w:rPr>
                <w:rFonts w:ascii="宋体" w:hAnsi="宋体"/>
                <w:b/>
                <w:color w:val="36363D"/>
                <w:szCs w:val="32"/>
                <w:highlight w:val="none"/>
              </w:rPr>
            </w:pPr>
            <w:r>
              <w:rPr>
                <w:rFonts w:hint="eastAsia" w:ascii="宋体" w:hAnsi="宋体"/>
                <w:b/>
                <w:color w:val="36363D"/>
                <w:szCs w:val="32"/>
                <w:highlight w:val="none"/>
              </w:rPr>
              <w:t>序号</w:t>
            </w:r>
          </w:p>
        </w:tc>
        <w:tc>
          <w:tcPr>
            <w:tcW w:w="3047"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1065A747">
            <w:pPr>
              <w:adjustRightInd w:val="0"/>
              <w:snapToGrid w:val="0"/>
              <w:spacing w:line="360" w:lineRule="auto"/>
              <w:jc w:val="center"/>
              <w:rPr>
                <w:rFonts w:ascii="宋体" w:hAnsi="宋体"/>
                <w:b/>
                <w:color w:val="36363D"/>
                <w:szCs w:val="32"/>
                <w:highlight w:val="none"/>
              </w:rPr>
            </w:pPr>
            <w:r>
              <w:rPr>
                <w:rFonts w:hint="eastAsia" w:ascii="宋体" w:hAnsi="宋体"/>
                <w:b/>
                <w:color w:val="36363D"/>
                <w:szCs w:val="32"/>
                <w:highlight w:val="none"/>
              </w:rPr>
              <w:t>评议内容</w:t>
            </w:r>
          </w:p>
        </w:tc>
        <w:tc>
          <w:tcPr>
            <w:tcW w:w="4884"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37CF642A">
            <w:pPr>
              <w:adjustRightInd w:val="0"/>
              <w:snapToGrid w:val="0"/>
              <w:spacing w:line="360" w:lineRule="auto"/>
              <w:jc w:val="center"/>
              <w:rPr>
                <w:rFonts w:ascii="宋体" w:hAnsi="宋体"/>
                <w:b/>
                <w:color w:val="36363D"/>
                <w:szCs w:val="32"/>
                <w:highlight w:val="none"/>
              </w:rPr>
            </w:pPr>
            <w:r>
              <w:rPr>
                <w:rFonts w:hint="eastAsia" w:ascii="宋体" w:hAnsi="宋体"/>
                <w:b/>
                <w:color w:val="36363D"/>
                <w:szCs w:val="32"/>
                <w:highlight w:val="none"/>
              </w:rPr>
              <w:t>评议标准</w:t>
            </w:r>
          </w:p>
        </w:tc>
        <w:tc>
          <w:tcPr>
            <w:tcW w:w="7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14:paraId="40D6BB2D">
            <w:pPr>
              <w:adjustRightInd w:val="0"/>
              <w:snapToGrid w:val="0"/>
              <w:spacing w:line="360" w:lineRule="auto"/>
              <w:jc w:val="center"/>
              <w:rPr>
                <w:rFonts w:ascii="宋体" w:hAnsi="宋体"/>
                <w:b/>
                <w:color w:val="36363D"/>
                <w:szCs w:val="32"/>
                <w:highlight w:val="none"/>
              </w:rPr>
            </w:pPr>
            <w:r>
              <w:rPr>
                <w:rFonts w:hint="eastAsia" w:ascii="宋体" w:hAnsi="宋体"/>
                <w:b/>
                <w:color w:val="36363D"/>
                <w:szCs w:val="32"/>
                <w:highlight w:val="none"/>
              </w:rPr>
              <w:t>√/X</w:t>
            </w:r>
          </w:p>
        </w:tc>
      </w:tr>
      <w:tr w14:paraId="15161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trPr>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66ED22F5">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ascii="宋体" w:hAnsi="宋体" w:eastAsia="宋体" w:cs="Times New Roman"/>
                <w:bCs/>
                <w:color w:val="36363D"/>
                <w:kern w:val="2"/>
                <w:sz w:val="21"/>
                <w:szCs w:val="32"/>
                <w:highlight w:val="none"/>
                <w:lang w:val="en-US" w:eastAsia="zh-CN" w:bidi="ar-SA"/>
              </w:rPr>
            </w:pPr>
            <w:r>
              <w:rPr>
                <w:rFonts w:hint="eastAsia" w:ascii="宋体" w:hAnsi="宋体" w:eastAsia="宋体" w:cs="Times New Roman"/>
                <w:bCs/>
                <w:color w:val="36363D"/>
                <w:kern w:val="2"/>
                <w:sz w:val="21"/>
                <w:szCs w:val="32"/>
                <w:lang w:val="en-US" w:eastAsia="zh-CN" w:bidi="ar-SA"/>
              </w:rPr>
              <w:t>1</w:t>
            </w:r>
          </w:p>
        </w:tc>
        <w:tc>
          <w:tcPr>
            <w:tcW w:w="3047" w:type="dxa"/>
            <w:tcBorders>
              <w:top w:val="single" w:color="auto" w:sz="4" w:space="0"/>
              <w:left w:val="single" w:color="auto" w:sz="4" w:space="0"/>
              <w:bottom w:val="single" w:color="auto" w:sz="4" w:space="0"/>
              <w:right w:val="single" w:color="auto" w:sz="4" w:space="0"/>
            </w:tcBorders>
            <w:vAlign w:val="center"/>
          </w:tcPr>
          <w:p w14:paraId="1781252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投标文件的密封、签字、盖章</w:t>
            </w:r>
          </w:p>
        </w:tc>
        <w:tc>
          <w:tcPr>
            <w:tcW w:w="4884" w:type="dxa"/>
            <w:tcBorders>
              <w:top w:val="single" w:color="auto" w:sz="4" w:space="0"/>
              <w:left w:val="single" w:color="auto" w:sz="4" w:space="0"/>
              <w:bottom w:val="single" w:color="auto" w:sz="4" w:space="0"/>
              <w:right w:val="single" w:color="auto" w:sz="4" w:space="0"/>
            </w:tcBorders>
            <w:vAlign w:val="center"/>
          </w:tcPr>
          <w:p w14:paraId="6E20B84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是否符合招标文件的要求。</w:t>
            </w:r>
          </w:p>
        </w:tc>
        <w:tc>
          <w:tcPr>
            <w:tcW w:w="768" w:type="dxa"/>
            <w:tcBorders>
              <w:top w:val="single" w:color="auto" w:sz="4" w:space="0"/>
              <w:left w:val="single" w:color="auto" w:sz="4" w:space="0"/>
              <w:bottom w:val="single" w:color="auto" w:sz="4" w:space="0"/>
              <w:right w:val="single" w:color="auto" w:sz="4" w:space="0"/>
            </w:tcBorders>
            <w:vAlign w:val="center"/>
          </w:tcPr>
          <w:p w14:paraId="487FC7D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69512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9" w:hRule="atLeast"/>
        </w:trPr>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6BC10B54">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ascii="宋体" w:hAnsi="宋体" w:eastAsia="宋体" w:cs="Times New Roman"/>
                <w:bCs/>
                <w:color w:val="36363D"/>
                <w:kern w:val="2"/>
                <w:sz w:val="21"/>
                <w:szCs w:val="32"/>
                <w:highlight w:val="none"/>
                <w:lang w:val="en-US" w:eastAsia="zh-CN" w:bidi="ar-SA"/>
              </w:rPr>
            </w:pPr>
            <w:r>
              <w:rPr>
                <w:rFonts w:hint="eastAsia" w:ascii="宋体" w:hAnsi="宋体" w:eastAsia="宋体" w:cs="Times New Roman"/>
                <w:bCs/>
                <w:color w:val="36363D"/>
                <w:kern w:val="2"/>
                <w:sz w:val="21"/>
                <w:szCs w:val="32"/>
                <w:lang w:val="en-US" w:eastAsia="zh-CN" w:bidi="ar-SA"/>
              </w:rPr>
              <w:t>2</w:t>
            </w:r>
          </w:p>
        </w:tc>
        <w:tc>
          <w:tcPr>
            <w:tcW w:w="3047" w:type="dxa"/>
            <w:tcBorders>
              <w:top w:val="single" w:color="auto" w:sz="4" w:space="0"/>
              <w:left w:val="single" w:color="auto" w:sz="4" w:space="0"/>
              <w:bottom w:val="single" w:color="auto" w:sz="4" w:space="0"/>
              <w:right w:val="single" w:color="auto" w:sz="4" w:space="0"/>
            </w:tcBorders>
            <w:vAlign w:val="center"/>
          </w:tcPr>
          <w:p w14:paraId="787203D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投标文件的份数(</w:t>
            </w:r>
            <w:r>
              <w:rPr>
                <w:rFonts w:hint="eastAsia" w:ascii="宋体" w:hAnsi="宋体" w:eastAsia="宋体"/>
                <w:bCs/>
                <w:color w:val="36363D"/>
                <w:highlight w:val="none"/>
                <w:lang w:val="en-US" w:eastAsia="zh-CN"/>
              </w:rPr>
              <w:t>资格审查文件、资信标、技术标、商务标文件</w:t>
            </w:r>
            <w:r>
              <w:rPr>
                <w:rFonts w:hint="eastAsia" w:ascii="宋体" w:hAnsi="宋体" w:eastAsia="宋体"/>
                <w:bCs/>
                <w:color w:val="36363D"/>
                <w:highlight w:val="none"/>
              </w:rPr>
              <w:t>正本、副本</w:t>
            </w:r>
            <w:r>
              <w:rPr>
                <w:rFonts w:hint="eastAsia" w:ascii="宋体" w:hAnsi="宋体" w:eastAsia="宋体"/>
                <w:bCs/>
                <w:color w:val="36363D"/>
                <w:highlight w:val="none"/>
                <w:lang w:val="en-US" w:eastAsia="zh-CN"/>
              </w:rPr>
              <w:t>各</w:t>
            </w:r>
            <w:r>
              <w:rPr>
                <w:rFonts w:hint="eastAsia" w:ascii="宋体" w:hAnsi="宋体" w:eastAsia="宋体"/>
                <w:bCs/>
                <w:color w:val="36363D"/>
                <w:highlight w:val="none"/>
              </w:rPr>
              <w:t>一份）</w:t>
            </w:r>
          </w:p>
        </w:tc>
        <w:tc>
          <w:tcPr>
            <w:tcW w:w="4884" w:type="dxa"/>
            <w:tcBorders>
              <w:top w:val="single" w:color="auto" w:sz="4" w:space="0"/>
              <w:left w:val="single" w:color="auto" w:sz="4" w:space="0"/>
              <w:bottom w:val="single" w:color="auto" w:sz="4" w:space="0"/>
              <w:right w:val="single" w:color="auto" w:sz="4" w:space="0"/>
            </w:tcBorders>
            <w:vAlign w:val="center"/>
          </w:tcPr>
          <w:p w14:paraId="6A0466E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是否符合招标文件的要求。</w:t>
            </w:r>
          </w:p>
          <w:p w14:paraId="06D9B668">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注：报价文件在所有讲标结束后拆封。</w:t>
            </w:r>
          </w:p>
        </w:tc>
        <w:tc>
          <w:tcPr>
            <w:tcW w:w="768" w:type="dxa"/>
            <w:tcBorders>
              <w:top w:val="single" w:color="auto" w:sz="4" w:space="0"/>
              <w:left w:val="single" w:color="auto" w:sz="4" w:space="0"/>
              <w:bottom w:val="single" w:color="auto" w:sz="4" w:space="0"/>
              <w:right w:val="single" w:color="auto" w:sz="4" w:space="0"/>
            </w:tcBorders>
            <w:vAlign w:val="center"/>
          </w:tcPr>
          <w:p w14:paraId="496D031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185E6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5C5B879E">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ascii="宋体" w:hAnsi="宋体" w:eastAsia="宋体" w:cs="Times New Roman"/>
                <w:bCs/>
                <w:color w:val="36363D"/>
                <w:kern w:val="2"/>
                <w:sz w:val="21"/>
                <w:szCs w:val="32"/>
                <w:highlight w:val="none"/>
                <w:lang w:val="en-US" w:eastAsia="zh-CN" w:bidi="ar-SA"/>
              </w:rPr>
            </w:pPr>
            <w:r>
              <w:rPr>
                <w:rFonts w:hint="eastAsia" w:ascii="宋体" w:hAnsi="宋体" w:eastAsia="宋体" w:cs="Times New Roman"/>
                <w:bCs/>
                <w:color w:val="36363D"/>
                <w:kern w:val="2"/>
                <w:sz w:val="21"/>
                <w:szCs w:val="32"/>
                <w:lang w:val="en-US" w:eastAsia="zh-CN" w:bidi="ar-SA"/>
              </w:rPr>
              <w:t>3</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3BACF673">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rPr>
              <w:t>投标人</w:t>
            </w:r>
            <w:r>
              <w:rPr>
                <w:rFonts w:hint="eastAsia" w:ascii="宋体" w:hAnsi="宋体" w:eastAsia="宋体"/>
                <w:bCs/>
                <w:color w:val="36363D"/>
                <w:highlight w:val="none"/>
                <w:lang w:val="en-US" w:eastAsia="zh-CN"/>
              </w:rPr>
              <w:t>资质</w:t>
            </w:r>
            <w:r>
              <w:rPr>
                <w:rFonts w:hint="eastAsia" w:ascii="宋体" w:hAnsi="宋体" w:eastAsia="宋体"/>
                <w:bCs/>
                <w:color w:val="36363D"/>
                <w:highlight w:val="none"/>
              </w:rPr>
              <w:t>证明文件</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4FA0848C">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rPr>
              <w:t>按招标文件的要求提交，核查</w:t>
            </w:r>
            <w:r>
              <w:rPr>
                <w:rFonts w:hint="eastAsia" w:ascii="宋体" w:hAnsi="宋体" w:eastAsia="宋体"/>
                <w:bCs/>
                <w:color w:val="36363D"/>
                <w:highlight w:val="none"/>
                <w:lang w:val="en-US" w:eastAsia="zh-CN"/>
              </w:rPr>
              <w:t>投标人资质</w:t>
            </w:r>
            <w:r>
              <w:rPr>
                <w:rFonts w:hint="eastAsia" w:ascii="宋体" w:hAnsi="宋体" w:eastAsia="宋体"/>
                <w:bCs/>
                <w:color w:val="36363D"/>
                <w:highlight w:val="none"/>
              </w:rPr>
              <w:t>的合法有效性。</w:t>
            </w:r>
          </w:p>
        </w:tc>
        <w:tc>
          <w:tcPr>
            <w:tcW w:w="768" w:type="dxa"/>
            <w:tcBorders>
              <w:top w:val="single" w:color="auto" w:sz="4" w:space="0"/>
              <w:left w:val="single" w:color="auto" w:sz="4" w:space="0"/>
              <w:bottom w:val="single" w:color="auto" w:sz="4" w:space="0"/>
              <w:right w:val="single" w:color="auto" w:sz="4" w:space="0"/>
            </w:tcBorders>
            <w:vAlign w:val="center"/>
          </w:tcPr>
          <w:p w14:paraId="4CAA869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240F1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shd w:val="clear" w:color="auto" w:fill="auto"/>
            <w:vAlign w:val="center"/>
          </w:tcPr>
          <w:p w14:paraId="51D8B798">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ascii="宋体" w:hAnsi="宋体" w:eastAsia="宋体" w:cs="Times New Roman"/>
                <w:bCs/>
                <w:color w:val="36363D"/>
                <w:kern w:val="2"/>
                <w:sz w:val="21"/>
                <w:szCs w:val="32"/>
                <w:highlight w:val="none"/>
                <w:lang w:val="en-US" w:eastAsia="zh-CN" w:bidi="ar-SA"/>
              </w:rPr>
            </w:pPr>
            <w:r>
              <w:rPr>
                <w:rFonts w:hint="eastAsia" w:ascii="宋体" w:hAnsi="宋体" w:eastAsia="宋体" w:cs="Times New Roman"/>
                <w:bCs/>
                <w:color w:val="36363D"/>
                <w:kern w:val="2"/>
                <w:sz w:val="21"/>
                <w:szCs w:val="32"/>
                <w:lang w:val="en-US" w:eastAsia="zh-CN" w:bidi="ar-SA"/>
              </w:rPr>
              <w:t>4</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4D174E7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投标人项目（设计、施工）负责人资格证明文件</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7992529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rPr>
              <w:t>按招标文件的要求提交，核查</w:t>
            </w:r>
            <w:r>
              <w:rPr>
                <w:rFonts w:hint="eastAsia" w:ascii="宋体" w:hAnsi="宋体" w:eastAsia="宋体"/>
                <w:bCs/>
                <w:color w:val="36363D"/>
                <w:highlight w:val="none"/>
                <w:lang w:val="en-US" w:eastAsia="zh-CN"/>
              </w:rPr>
              <w:t>投标人项目负责人资格证书</w:t>
            </w:r>
            <w:r>
              <w:rPr>
                <w:rFonts w:hint="eastAsia" w:ascii="宋体" w:hAnsi="宋体" w:eastAsia="宋体"/>
                <w:bCs/>
                <w:color w:val="36363D"/>
                <w:highlight w:val="none"/>
              </w:rPr>
              <w:t>的合法有效性。</w:t>
            </w:r>
          </w:p>
        </w:tc>
        <w:tc>
          <w:tcPr>
            <w:tcW w:w="768" w:type="dxa"/>
            <w:tcBorders>
              <w:top w:val="single" w:color="auto" w:sz="4" w:space="0"/>
              <w:left w:val="single" w:color="auto" w:sz="4" w:space="0"/>
              <w:bottom w:val="single" w:color="auto" w:sz="4" w:space="0"/>
              <w:right w:val="single" w:color="auto" w:sz="4" w:space="0"/>
            </w:tcBorders>
            <w:vAlign w:val="center"/>
          </w:tcPr>
          <w:p w14:paraId="74398A10">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6C469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vAlign w:val="center"/>
          </w:tcPr>
          <w:p w14:paraId="19892535">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hint="eastAsia" w:ascii="宋体" w:hAnsi="宋体" w:eastAsia="宋体"/>
                <w:bCs/>
                <w:color w:val="36363D"/>
                <w:szCs w:val="32"/>
                <w:highlight w:val="none"/>
                <w:lang w:val="en-US" w:eastAsia="zh-CN"/>
              </w:rPr>
            </w:pPr>
            <w:r>
              <w:rPr>
                <w:rFonts w:hint="eastAsia" w:ascii="宋体" w:hAnsi="宋体"/>
                <w:bCs/>
                <w:color w:val="36363D"/>
                <w:szCs w:val="32"/>
                <w:highlight w:val="none"/>
                <w:lang w:val="en-US" w:eastAsia="zh-CN"/>
              </w:rPr>
              <w:t>5</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3E4809AD">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default"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投标人业绩证明文件</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6DA86A43">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投标人提供近5年（自招标公告发布日起倒算）内至少有一个已签约实施的</w:t>
            </w:r>
            <w:r>
              <w:rPr>
                <w:rFonts w:hint="eastAsia" w:ascii="宋体" w:hAnsi="宋体"/>
                <w:bCs/>
                <w:color w:val="36363D"/>
                <w:highlight w:val="none"/>
                <w:lang w:val="en-US" w:eastAsia="zh-CN"/>
              </w:rPr>
              <w:t>户外装饰景观亮化类</w:t>
            </w:r>
            <w:r>
              <w:rPr>
                <w:rFonts w:hint="eastAsia" w:ascii="宋体" w:hAnsi="宋体" w:eastAsia="宋体"/>
                <w:bCs/>
                <w:color w:val="36363D"/>
                <w:highlight w:val="none"/>
                <w:lang w:val="en-US" w:eastAsia="zh-CN"/>
              </w:rPr>
              <w:t>项目施工业绩</w:t>
            </w:r>
          </w:p>
        </w:tc>
        <w:tc>
          <w:tcPr>
            <w:tcW w:w="768" w:type="dxa"/>
            <w:tcBorders>
              <w:top w:val="single" w:color="auto" w:sz="4" w:space="0"/>
              <w:left w:val="single" w:color="auto" w:sz="4" w:space="0"/>
              <w:bottom w:val="single" w:color="auto" w:sz="4" w:space="0"/>
              <w:right w:val="single" w:color="auto" w:sz="4" w:space="0"/>
            </w:tcBorders>
            <w:vAlign w:val="center"/>
          </w:tcPr>
          <w:p w14:paraId="4B3F8D8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52975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vAlign w:val="center"/>
          </w:tcPr>
          <w:p w14:paraId="77613EDD">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jc w:val="center"/>
              <w:textAlignment w:val="auto"/>
              <w:rPr>
                <w:rFonts w:hint="eastAsia" w:ascii="宋体" w:hAnsi="宋体" w:eastAsia="宋体"/>
                <w:bCs/>
                <w:color w:val="36363D"/>
                <w:szCs w:val="32"/>
                <w:highlight w:val="none"/>
                <w:lang w:val="en-US" w:eastAsia="zh-CN"/>
              </w:rPr>
            </w:pPr>
            <w:r>
              <w:rPr>
                <w:rFonts w:hint="eastAsia" w:ascii="宋体" w:hAnsi="宋体"/>
                <w:bCs/>
                <w:color w:val="36363D"/>
                <w:szCs w:val="32"/>
                <w:highlight w:val="none"/>
                <w:lang w:val="en-US" w:eastAsia="zh-CN"/>
              </w:rPr>
              <w:t>6</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26E3C420">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联合体共同投标协议（如有）</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41EC8E66">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default"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如为联合体参与投标，则须提供联合体共同投标协议，非联合体投标则无需提供</w:t>
            </w:r>
          </w:p>
        </w:tc>
        <w:tc>
          <w:tcPr>
            <w:tcW w:w="768" w:type="dxa"/>
            <w:tcBorders>
              <w:top w:val="single" w:color="auto" w:sz="4" w:space="0"/>
              <w:left w:val="single" w:color="auto" w:sz="4" w:space="0"/>
              <w:bottom w:val="single" w:color="auto" w:sz="4" w:space="0"/>
              <w:right w:val="single" w:color="auto" w:sz="4" w:space="0"/>
            </w:tcBorders>
            <w:vAlign w:val="center"/>
          </w:tcPr>
          <w:p w14:paraId="51120BA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72B8E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vAlign w:val="center"/>
          </w:tcPr>
          <w:p w14:paraId="333B7DED">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firstLineChars="0"/>
              <w:jc w:val="center"/>
              <w:textAlignment w:val="auto"/>
              <w:rPr>
                <w:rFonts w:hint="eastAsia" w:ascii="宋体" w:hAnsi="宋体" w:eastAsia="宋体"/>
                <w:bCs/>
                <w:color w:val="36363D"/>
                <w:szCs w:val="32"/>
                <w:highlight w:val="none"/>
                <w:lang w:val="en-US" w:eastAsia="zh-CN"/>
              </w:rPr>
            </w:pPr>
            <w:r>
              <w:rPr>
                <w:rFonts w:hint="eastAsia" w:ascii="宋体" w:hAnsi="宋体"/>
                <w:bCs/>
                <w:color w:val="36363D"/>
                <w:szCs w:val="32"/>
                <w:highlight w:val="none"/>
                <w:lang w:val="en-US" w:eastAsia="zh-CN"/>
              </w:rPr>
              <w:t>7</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694B90F9">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投标文件的格式</w:t>
            </w:r>
          </w:p>
          <w:p w14:paraId="5931846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rPr>
              <w:t>是否符合招标文件要求</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35D1EF05">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default"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投标文件的资格审查文件、资信标、</w:t>
            </w:r>
            <w:r>
              <w:rPr>
                <w:rFonts w:hint="eastAsia" w:ascii="宋体" w:hAnsi="宋体" w:eastAsia="宋体"/>
                <w:bCs/>
                <w:color w:val="36363D"/>
                <w:highlight w:val="none"/>
              </w:rPr>
              <w:t>技术标</w:t>
            </w:r>
            <w:r>
              <w:rPr>
                <w:rFonts w:hint="eastAsia" w:ascii="宋体" w:hAnsi="宋体" w:eastAsia="宋体"/>
                <w:bCs/>
                <w:color w:val="36363D"/>
                <w:highlight w:val="none"/>
                <w:lang w:val="en-US" w:eastAsia="zh-CN"/>
              </w:rPr>
              <w:t>文件中</w:t>
            </w:r>
            <w:r>
              <w:rPr>
                <w:rFonts w:hint="eastAsia" w:ascii="宋体" w:hAnsi="宋体" w:eastAsia="宋体"/>
                <w:bCs/>
                <w:color w:val="36363D"/>
                <w:highlight w:val="none"/>
              </w:rPr>
              <w:t>不得出现投标报价信息，否则按废标处理。</w:t>
            </w:r>
          </w:p>
        </w:tc>
        <w:tc>
          <w:tcPr>
            <w:tcW w:w="768" w:type="dxa"/>
            <w:tcBorders>
              <w:top w:val="single" w:color="auto" w:sz="4" w:space="0"/>
              <w:left w:val="single" w:color="auto" w:sz="4" w:space="0"/>
              <w:bottom w:val="single" w:color="auto" w:sz="4" w:space="0"/>
              <w:right w:val="single" w:color="auto" w:sz="4" w:space="0"/>
            </w:tcBorders>
            <w:vAlign w:val="center"/>
          </w:tcPr>
          <w:p w14:paraId="72F41BD2">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4320D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7" w:hRule="atLeast"/>
        </w:trPr>
        <w:tc>
          <w:tcPr>
            <w:tcW w:w="620" w:type="dxa"/>
            <w:tcBorders>
              <w:top w:val="single" w:color="auto" w:sz="4" w:space="0"/>
              <w:left w:val="single" w:color="auto" w:sz="4" w:space="0"/>
              <w:bottom w:val="single" w:color="auto" w:sz="4" w:space="0"/>
              <w:right w:val="single" w:color="auto" w:sz="4" w:space="0"/>
            </w:tcBorders>
            <w:vAlign w:val="center"/>
          </w:tcPr>
          <w:p w14:paraId="38AE198D">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0"/>
              <w:jc w:val="center"/>
              <w:textAlignment w:val="auto"/>
              <w:rPr>
                <w:rFonts w:hint="eastAsia" w:ascii="宋体" w:hAnsi="宋体" w:eastAsia="宋体"/>
                <w:bCs/>
                <w:color w:val="36363D"/>
                <w:szCs w:val="32"/>
                <w:highlight w:val="none"/>
                <w:lang w:val="en-US" w:eastAsia="zh-CN"/>
              </w:rPr>
            </w:pPr>
            <w:r>
              <w:rPr>
                <w:rFonts w:hint="eastAsia" w:ascii="宋体" w:hAnsi="宋体"/>
                <w:bCs/>
                <w:color w:val="36363D"/>
                <w:szCs w:val="32"/>
                <w:highlight w:val="none"/>
                <w:lang w:val="en-US" w:eastAsia="zh-CN"/>
              </w:rPr>
              <w:t>8</w:t>
            </w:r>
          </w:p>
        </w:tc>
        <w:tc>
          <w:tcPr>
            <w:tcW w:w="3047" w:type="dxa"/>
            <w:tcBorders>
              <w:top w:val="single" w:color="auto" w:sz="4" w:space="0"/>
              <w:left w:val="single" w:color="auto" w:sz="4" w:space="0"/>
              <w:bottom w:val="single" w:color="auto" w:sz="4" w:space="0"/>
              <w:right w:val="single" w:color="auto" w:sz="4" w:space="0"/>
            </w:tcBorders>
            <w:shd w:val="clear" w:color="auto" w:fill="auto"/>
            <w:vAlign w:val="center"/>
          </w:tcPr>
          <w:p w14:paraId="2B44E8F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bCs/>
                <w:color w:val="36363D"/>
                <w:highlight w:val="none"/>
              </w:rPr>
            </w:pPr>
            <w:r>
              <w:rPr>
                <w:rFonts w:hint="eastAsia" w:ascii="宋体" w:hAnsi="宋体" w:eastAsia="宋体"/>
                <w:bCs/>
                <w:color w:val="36363D"/>
                <w:highlight w:val="none"/>
              </w:rPr>
              <w:t>投标报价</w:t>
            </w:r>
          </w:p>
          <w:p w14:paraId="6A902161">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rPr>
              <w:t>是否符合招标文件要求</w:t>
            </w:r>
          </w:p>
        </w:tc>
        <w:tc>
          <w:tcPr>
            <w:tcW w:w="4884" w:type="dxa"/>
            <w:tcBorders>
              <w:top w:val="single" w:color="auto" w:sz="4" w:space="0"/>
              <w:left w:val="single" w:color="auto" w:sz="4" w:space="0"/>
              <w:bottom w:val="single" w:color="auto" w:sz="4" w:space="0"/>
              <w:right w:val="single" w:color="auto" w:sz="4" w:space="0"/>
            </w:tcBorders>
            <w:shd w:val="clear" w:color="auto" w:fill="auto"/>
            <w:vAlign w:val="center"/>
          </w:tcPr>
          <w:p w14:paraId="7D4476A6">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left"/>
              <w:textAlignment w:val="auto"/>
              <w:rPr>
                <w:rFonts w:hint="eastAsia" w:ascii="宋体" w:hAnsi="宋体" w:eastAsia="宋体" w:cs="Times New Roman"/>
                <w:bCs/>
                <w:color w:val="36363D"/>
                <w:kern w:val="2"/>
                <w:sz w:val="21"/>
                <w:szCs w:val="24"/>
                <w:highlight w:val="none"/>
                <w:lang w:val="en-US" w:eastAsia="zh-CN" w:bidi="ar-SA"/>
              </w:rPr>
            </w:pPr>
            <w:r>
              <w:rPr>
                <w:rFonts w:hint="eastAsia" w:ascii="宋体" w:hAnsi="宋体" w:eastAsia="宋体"/>
                <w:bCs/>
                <w:color w:val="36363D"/>
                <w:highlight w:val="none"/>
                <w:lang w:val="en-US" w:eastAsia="zh-CN"/>
              </w:rPr>
              <w:t>投标文件的商务标报价</w:t>
            </w:r>
            <w:r>
              <w:rPr>
                <w:rFonts w:hint="eastAsia" w:ascii="宋体" w:hAnsi="宋体" w:eastAsia="宋体"/>
                <w:bCs/>
                <w:color w:val="36363D"/>
                <w:highlight w:val="none"/>
              </w:rPr>
              <w:t>不能超过</w:t>
            </w:r>
            <w:r>
              <w:rPr>
                <w:rFonts w:hint="eastAsia" w:ascii="宋体" w:hAnsi="宋体" w:eastAsia="宋体"/>
                <w:bCs/>
                <w:color w:val="36363D"/>
                <w:highlight w:val="none"/>
                <w:lang w:val="en-US" w:eastAsia="zh-CN"/>
              </w:rPr>
              <w:t>招标</w:t>
            </w:r>
            <w:r>
              <w:rPr>
                <w:rFonts w:hint="eastAsia" w:ascii="宋体" w:hAnsi="宋体" w:eastAsia="宋体"/>
                <w:bCs/>
                <w:color w:val="36363D"/>
                <w:highlight w:val="none"/>
              </w:rPr>
              <w:t>最高限价。</w:t>
            </w:r>
          </w:p>
        </w:tc>
        <w:tc>
          <w:tcPr>
            <w:tcW w:w="768" w:type="dxa"/>
            <w:tcBorders>
              <w:top w:val="single" w:color="auto" w:sz="4" w:space="0"/>
              <w:left w:val="single" w:color="auto" w:sz="4" w:space="0"/>
              <w:bottom w:val="single" w:color="auto" w:sz="4" w:space="0"/>
              <w:right w:val="single" w:color="auto" w:sz="4" w:space="0"/>
            </w:tcBorders>
            <w:vAlign w:val="center"/>
          </w:tcPr>
          <w:p w14:paraId="20305FEE">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Cs/>
                <w:color w:val="36363D"/>
                <w:highlight w:val="none"/>
              </w:rPr>
            </w:pPr>
          </w:p>
        </w:tc>
      </w:tr>
      <w:tr w14:paraId="624FC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4" w:hRule="atLeast"/>
        </w:trPr>
        <w:tc>
          <w:tcPr>
            <w:tcW w:w="620" w:type="dxa"/>
            <w:tcBorders>
              <w:top w:val="single" w:color="auto" w:sz="4" w:space="0"/>
              <w:left w:val="single" w:color="auto" w:sz="4" w:space="0"/>
              <w:bottom w:val="single" w:color="auto" w:sz="4" w:space="0"/>
              <w:right w:val="single" w:color="auto" w:sz="4" w:space="0"/>
            </w:tcBorders>
            <w:vAlign w:val="center"/>
          </w:tcPr>
          <w:p w14:paraId="1E751A11">
            <w:pPr>
              <w:pStyle w:val="27"/>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jc w:val="center"/>
              <w:textAlignment w:val="auto"/>
              <w:rPr>
                <w:rFonts w:ascii="宋体" w:hAnsi="宋体"/>
                <w:color w:val="36363D"/>
                <w:highlight w:val="none"/>
              </w:rPr>
            </w:pPr>
          </w:p>
        </w:tc>
        <w:tc>
          <w:tcPr>
            <w:tcW w:w="3047" w:type="dxa"/>
            <w:tcBorders>
              <w:top w:val="single" w:color="auto" w:sz="4" w:space="0"/>
              <w:left w:val="single" w:color="auto" w:sz="4" w:space="0"/>
              <w:bottom w:val="single" w:color="auto" w:sz="4" w:space="0"/>
              <w:right w:val="single" w:color="auto" w:sz="4" w:space="0"/>
            </w:tcBorders>
            <w:vAlign w:val="center"/>
          </w:tcPr>
          <w:p w14:paraId="72DFA7FD">
            <w:pPr>
              <w:pStyle w:val="27"/>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0"/>
              <w:jc w:val="center"/>
              <w:textAlignment w:val="auto"/>
              <w:rPr>
                <w:rFonts w:ascii="宋体" w:hAnsi="宋体"/>
                <w:b/>
                <w:bCs/>
                <w:color w:val="36363D"/>
                <w:highlight w:val="none"/>
              </w:rPr>
            </w:pPr>
            <w:r>
              <w:rPr>
                <w:rFonts w:hint="eastAsia" w:ascii="宋体" w:hAnsi="宋体"/>
                <w:b/>
                <w:bCs/>
                <w:color w:val="36363D"/>
                <w:highlight w:val="none"/>
              </w:rPr>
              <w:t>结   论</w:t>
            </w:r>
          </w:p>
        </w:tc>
        <w:tc>
          <w:tcPr>
            <w:tcW w:w="4884" w:type="dxa"/>
            <w:tcBorders>
              <w:top w:val="single" w:color="auto" w:sz="4" w:space="0"/>
              <w:left w:val="single" w:color="auto" w:sz="4" w:space="0"/>
              <w:bottom w:val="single" w:color="auto" w:sz="4" w:space="0"/>
              <w:right w:val="single" w:color="auto" w:sz="4" w:space="0"/>
            </w:tcBorders>
            <w:vAlign w:val="center"/>
          </w:tcPr>
          <w:p w14:paraId="58F396BC">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
                <w:color w:val="36363D"/>
                <w:szCs w:val="32"/>
                <w:highlight w:val="none"/>
              </w:rPr>
            </w:pPr>
          </w:p>
        </w:tc>
        <w:tc>
          <w:tcPr>
            <w:tcW w:w="768" w:type="dxa"/>
            <w:tcBorders>
              <w:top w:val="single" w:color="auto" w:sz="4" w:space="0"/>
              <w:left w:val="single" w:color="auto" w:sz="4" w:space="0"/>
              <w:bottom w:val="single" w:color="auto" w:sz="4" w:space="0"/>
              <w:right w:val="single" w:color="auto" w:sz="4" w:space="0"/>
            </w:tcBorders>
            <w:vAlign w:val="center"/>
          </w:tcPr>
          <w:p w14:paraId="32E9F7B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jc w:val="center"/>
              <w:textAlignment w:val="auto"/>
              <w:rPr>
                <w:rFonts w:ascii="宋体" w:hAnsi="宋体"/>
                <w:b/>
                <w:color w:val="36363D"/>
                <w:szCs w:val="32"/>
                <w:highlight w:val="none"/>
              </w:rPr>
            </w:pPr>
          </w:p>
        </w:tc>
      </w:tr>
    </w:tbl>
    <w:p w14:paraId="5A17C983">
      <w:pPr>
        <w:adjustRightInd w:val="0"/>
        <w:snapToGrid w:val="0"/>
        <w:spacing w:line="360" w:lineRule="auto"/>
        <w:ind w:firstLine="630" w:firstLineChars="300"/>
        <w:rPr>
          <w:rFonts w:ascii="宋体" w:hAnsi="宋体" w:cs="Arial"/>
          <w:bCs/>
          <w:color w:val="36363D"/>
          <w:highlight w:val="none"/>
        </w:rPr>
      </w:pPr>
      <w:r>
        <w:rPr>
          <w:rFonts w:hint="eastAsia" w:ascii="宋体" w:hAnsi="宋体" w:cs="Arial"/>
          <w:bCs/>
          <w:color w:val="36363D"/>
          <w:highlight w:val="none"/>
        </w:rPr>
        <w:t>注：1.此表内容应与招标文件的废标条款一致；</w:t>
      </w:r>
    </w:p>
    <w:p w14:paraId="4C1DDE3F">
      <w:pPr>
        <w:adjustRightInd w:val="0"/>
        <w:snapToGrid w:val="0"/>
        <w:spacing w:line="360" w:lineRule="auto"/>
        <w:ind w:firstLine="1050" w:firstLineChars="500"/>
        <w:rPr>
          <w:rFonts w:ascii="宋体" w:hAnsi="宋体"/>
          <w:bCs/>
          <w:color w:val="36363D"/>
          <w:highlight w:val="none"/>
        </w:rPr>
      </w:pPr>
      <w:bookmarkStart w:id="366" w:name="_Toc1209_WPSOffice_Level1"/>
      <w:bookmarkStart w:id="367" w:name="_Toc21032_WPSOffice_Level1"/>
      <w:bookmarkStart w:id="368" w:name="_Toc20576_WPSOffice_Level2"/>
      <w:r>
        <w:rPr>
          <w:rFonts w:hint="eastAsia" w:ascii="宋体" w:hAnsi="宋体"/>
          <w:bCs/>
          <w:color w:val="36363D"/>
          <w:highlight w:val="none"/>
        </w:rPr>
        <w:t>2.投标人法定代表人参加投标的，只需提供法定代表人证明书；</w:t>
      </w:r>
      <w:bookmarkEnd w:id="366"/>
      <w:bookmarkEnd w:id="367"/>
      <w:bookmarkEnd w:id="368"/>
    </w:p>
    <w:p w14:paraId="3A684622">
      <w:pPr>
        <w:adjustRightInd w:val="0"/>
        <w:snapToGrid w:val="0"/>
        <w:spacing w:line="360" w:lineRule="auto"/>
        <w:ind w:firstLine="1050" w:firstLineChars="500"/>
        <w:rPr>
          <w:rFonts w:ascii="宋体" w:hAnsi="宋体" w:cs="Arial"/>
          <w:bCs/>
          <w:color w:val="36363D"/>
          <w:highlight w:val="none"/>
        </w:rPr>
      </w:pPr>
      <w:bookmarkStart w:id="369" w:name="_Toc23860_WPSOffice_Level2"/>
      <w:bookmarkStart w:id="370" w:name="_Toc3842_WPSOffice_Level1"/>
      <w:bookmarkStart w:id="371" w:name="_Toc13801_WPSOffice_Level1"/>
      <w:r>
        <w:rPr>
          <w:rFonts w:hint="eastAsia" w:ascii="宋体" w:hAnsi="宋体" w:cs="Arial"/>
          <w:bCs/>
          <w:color w:val="36363D"/>
          <w:highlight w:val="none"/>
        </w:rPr>
        <w:t>3.表中只需填写“√”或“×”；</w:t>
      </w:r>
      <w:bookmarkEnd w:id="369"/>
      <w:bookmarkEnd w:id="370"/>
      <w:bookmarkEnd w:id="371"/>
    </w:p>
    <w:p w14:paraId="6FB8F532">
      <w:pPr>
        <w:adjustRightInd w:val="0"/>
        <w:snapToGrid w:val="0"/>
        <w:spacing w:line="360" w:lineRule="auto"/>
        <w:ind w:firstLine="1050" w:firstLineChars="500"/>
        <w:rPr>
          <w:color w:val="36363D"/>
          <w:highlight w:val="none"/>
        </w:rPr>
      </w:pPr>
      <w:bookmarkStart w:id="372" w:name="_Toc29573_WPSOffice_Level1"/>
      <w:bookmarkStart w:id="373" w:name="_Toc26783_WPSOffice_Level1"/>
      <w:bookmarkStart w:id="374" w:name="_Toc19619_WPSOffice_Level2"/>
      <w:r>
        <w:rPr>
          <w:rFonts w:hint="eastAsia" w:ascii="宋体" w:hAnsi="宋体" w:cs="Arial"/>
          <w:bCs/>
          <w:color w:val="36363D"/>
          <w:highlight w:val="none"/>
        </w:rPr>
        <w:t>4.在结论栏中填写“合格”或“不合格”。</w:t>
      </w:r>
      <w:bookmarkEnd w:id="372"/>
      <w:bookmarkEnd w:id="373"/>
      <w:bookmarkEnd w:id="374"/>
      <w:r>
        <w:rPr>
          <w:color w:val="36363D"/>
          <w:highlight w:val="none"/>
        </w:rPr>
        <w:br w:type="page"/>
      </w:r>
    </w:p>
    <w:p w14:paraId="2329CDA1">
      <w:pPr>
        <w:pStyle w:val="3"/>
        <w:spacing w:before="120" w:after="120" w:line="360" w:lineRule="auto"/>
        <w:rPr>
          <w:color w:val="auto"/>
          <w:sz w:val="28"/>
          <w:szCs w:val="28"/>
          <w:highlight w:val="none"/>
        </w:rPr>
      </w:pPr>
      <w:bookmarkStart w:id="375" w:name="_Toc14650_WPSOffice_Level1"/>
      <w:bookmarkStart w:id="376" w:name="_Toc2659"/>
      <w:bookmarkStart w:id="377" w:name="_Toc478381416"/>
      <w:bookmarkStart w:id="378" w:name="_Toc14251648"/>
      <w:bookmarkStart w:id="379" w:name="_Toc26520_WPSOffice_Level1"/>
      <w:bookmarkStart w:id="380" w:name="_Toc9730"/>
      <w:r>
        <w:rPr>
          <w:rFonts w:hint="eastAsia"/>
          <w:color w:val="auto"/>
          <w:sz w:val="28"/>
          <w:szCs w:val="28"/>
          <w:highlight w:val="none"/>
        </w:rPr>
        <w:t>2.资信技术商务评估</w:t>
      </w:r>
      <w:bookmarkEnd w:id="375"/>
      <w:bookmarkEnd w:id="376"/>
      <w:bookmarkEnd w:id="377"/>
      <w:bookmarkEnd w:id="378"/>
      <w:bookmarkEnd w:id="379"/>
      <w:bookmarkEnd w:id="380"/>
    </w:p>
    <w:p w14:paraId="6A2F420B">
      <w:pPr>
        <w:spacing w:line="360" w:lineRule="auto"/>
        <w:rPr>
          <w:rFonts w:ascii="宋体" w:hAnsi="宋体" w:cs="宋体"/>
          <w:b/>
          <w:color w:val="auto"/>
          <w:sz w:val="24"/>
          <w:highlight w:val="none"/>
        </w:rPr>
      </w:pPr>
      <w:r>
        <w:rPr>
          <w:rFonts w:hint="eastAsia" w:ascii="宋体" w:hAnsi="宋体" w:cs="宋体"/>
          <w:b/>
          <w:color w:val="auto"/>
          <w:sz w:val="24"/>
          <w:highlight w:val="none"/>
        </w:rPr>
        <w:t>一、评分方法</w:t>
      </w:r>
    </w:p>
    <w:p w14:paraId="26E84369">
      <w:pPr>
        <w:spacing w:line="360" w:lineRule="auto"/>
        <w:ind w:firstLine="424" w:firstLineChars="177"/>
        <w:jc w:val="left"/>
        <w:rPr>
          <w:rFonts w:ascii="宋体" w:hAnsi="宋体" w:cs="宋体"/>
          <w:color w:val="auto"/>
          <w:sz w:val="24"/>
          <w:highlight w:val="none"/>
        </w:rPr>
      </w:pPr>
      <w:r>
        <w:rPr>
          <w:rFonts w:hint="eastAsia" w:ascii="宋体" w:hAnsi="宋体" w:cs="宋体"/>
          <w:color w:val="auto"/>
          <w:sz w:val="24"/>
          <w:highlight w:val="none"/>
        </w:rPr>
        <w:t>依据</w:t>
      </w:r>
      <w:r>
        <w:rPr>
          <w:rFonts w:hint="eastAsia" w:ascii="宋体" w:hAnsi="宋体" w:cs="宋体"/>
          <w:color w:val="auto"/>
          <w:sz w:val="24"/>
          <w:highlight w:val="none"/>
          <w:lang w:eastAsia="zh-CN"/>
        </w:rPr>
        <w:t>“</w:t>
      </w:r>
      <w:r>
        <w:rPr>
          <w:rFonts w:hint="eastAsia" w:ascii="宋体" w:hAnsi="宋体" w:cs="宋体"/>
          <w:color w:val="auto"/>
          <w:sz w:val="24"/>
          <w:highlight w:val="none"/>
        </w:rPr>
        <w:t>综合评分法</w:t>
      </w:r>
      <w:r>
        <w:rPr>
          <w:rFonts w:hint="eastAsia" w:ascii="宋体" w:hAnsi="宋体" w:cs="宋体"/>
          <w:color w:val="auto"/>
          <w:sz w:val="24"/>
          <w:highlight w:val="none"/>
          <w:lang w:eastAsia="zh-CN"/>
        </w:rPr>
        <w:t>”</w:t>
      </w:r>
      <w:r>
        <w:rPr>
          <w:rFonts w:hint="eastAsia" w:ascii="宋体" w:hAnsi="宋体" w:cs="宋体"/>
          <w:color w:val="auto"/>
          <w:sz w:val="24"/>
          <w:highlight w:val="none"/>
        </w:rPr>
        <w:t>确定，满分共100分，其中资信</w:t>
      </w:r>
      <w:r>
        <w:rPr>
          <w:rFonts w:hint="eastAsia" w:ascii="宋体" w:hAnsi="宋体" w:cs="宋体"/>
          <w:color w:val="auto"/>
          <w:sz w:val="24"/>
          <w:highlight w:val="none"/>
          <w:lang w:val="en-US" w:eastAsia="zh-CN"/>
        </w:rPr>
        <w:t xml:space="preserve">标得分为20分， </w:t>
      </w:r>
      <w:r>
        <w:rPr>
          <w:rFonts w:hint="eastAsia" w:ascii="宋体" w:hAnsi="宋体" w:cs="宋体"/>
          <w:color w:val="auto"/>
          <w:sz w:val="24"/>
          <w:highlight w:val="none"/>
        </w:rPr>
        <w:t>技术标</w:t>
      </w:r>
      <w:r>
        <w:rPr>
          <w:rFonts w:hint="eastAsia" w:ascii="宋体" w:hAnsi="宋体" w:cs="宋体"/>
          <w:color w:val="auto"/>
          <w:sz w:val="24"/>
          <w:highlight w:val="none"/>
          <w:lang w:val="en-US" w:eastAsia="zh-CN"/>
        </w:rPr>
        <w:t>得分为4</w:t>
      </w:r>
      <w:r>
        <w:rPr>
          <w:rFonts w:hint="eastAsia" w:ascii="宋体" w:hAnsi="宋体" w:cs="宋体"/>
          <w:color w:val="auto"/>
          <w:sz w:val="24"/>
          <w:highlight w:val="none"/>
        </w:rPr>
        <w:t>0分，商务标</w:t>
      </w:r>
      <w:r>
        <w:rPr>
          <w:rFonts w:hint="default" w:ascii="宋体" w:hAnsi="宋体" w:cs="宋体"/>
          <w:color w:val="auto"/>
          <w:sz w:val="24"/>
          <w:highlight w:val="none"/>
        </w:rPr>
        <w:t>4</w:t>
      </w:r>
      <w:r>
        <w:rPr>
          <w:rFonts w:hint="eastAsia" w:ascii="宋体" w:hAnsi="宋体" w:cs="宋体"/>
          <w:color w:val="auto"/>
          <w:sz w:val="24"/>
          <w:highlight w:val="none"/>
        </w:rPr>
        <w:t>0分。</w:t>
      </w:r>
    </w:p>
    <w:p w14:paraId="40881505">
      <w:pPr>
        <w:spacing w:line="360" w:lineRule="auto"/>
        <w:rPr>
          <w:rFonts w:ascii="宋体" w:hAnsi="宋体" w:cs="宋体"/>
          <w:b/>
          <w:color w:val="auto"/>
          <w:sz w:val="24"/>
          <w:highlight w:val="none"/>
        </w:rPr>
      </w:pPr>
      <w:r>
        <w:rPr>
          <w:rFonts w:hint="eastAsia" w:ascii="宋体" w:hAnsi="宋体" w:cs="宋体"/>
          <w:b/>
          <w:color w:val="auto"/>
          <w:sz w:val="24"/>
          <w:highlight w:val="none"/>
        </w:rPr>
        <w:t>二、评分细则</w:t>
      </w:r>
    </w:p>
    <w:p w14:paraId="09755A66">
      <w:pPr>
        <w:numPr>
          <w:ilvl w:val="0"/>
          <w:numId w:val="7"/>
        </w:numPr>
        <w:wordWrap w:val="0"/>
        <w:autoSpaceDE w:val="0"/>
        <w:autoSpaceDN w:val="0"/>
        <w:adjustRightInd w:val="0"/>
        <w:snapToGrid w:val="0"/>
        <w:spacing w:line="360" w:lineRule="auto"/>
        <w:jc w:val="left"/>
        <w:rPr>
          <w:rFonts w:ascii="宋体" w:hAnsi="宋体" w:cs="宋体"/>
          <w:color w:val="auto"/>
          <w:sz w:val="24"/>
          <w:highlight w:val="none"/>
        </w:rPr>
      </w:pPr>
      <w:r>
        <w:rPr>
          <w:rFonts w:hint="eastAsia" w:ascii="宋体" w:hAnsi="宋体" w:cs="宋体"/>
          <w:color w:val="auto"/>
          <w:sz w:val="24"/>
          <w:highlight w:val="none"/>
        </w:rPr>
        <w:t>本次评分采用综合评分法。评标委员会对满足招标文件实质性要求的投标文件，按照本章规定的评分标准进行打分。</w:t>
      </w:r>
    </w:p>
    <w:p w14:paraId="2518DD99">
      <w:pPr>
        <w:numPr>
          <w:ilvl w:val="0"/>
          <w:numId w:val="7"/>
        </w:numPr>
        <w:wordWrap w:val="0"/>
        <w:autoSpaceDE w:val="0"/>
        <w:autoSpaceDN w:val="0"/>
        <w:adjustRightInd w:val="0"/>
        <w:snapToGrid w:val="0"/>
        <w:spacing w:line="360" w:lineRule="auto"/>
        <w:jc w:val="left"/>
        <w:rPr>
          <w:rFonts w:ascii="宋体" w:hAnsi="宋体" w:cs="宋体"/>
          <w:color w:val="auto"/>
          <w:sz w:val="24"/>
          <w:highlight w:val="none"/>
        </w:rPr>
      </w:pPr>
      <w:r>
        <w:rPr>
          <w:rFonts w:hint="eastAsia" w:ascii="宋体" w:hAnsi="宋体" w:cs="宋体"/>
          <w:color w:val="auto"/>
          <w:sz w:val="24"/>
          <w:highlight w:val="none"/>
        </w:rPr>
        <w:t>商务价格评分</w:t>
      </w:r>
    </w:p>
    <w:tbl>
      <w:tblPr>
        <w:tblStyle w:val="44"/>
        <w:tblW w:w="879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9"/>
        <w:gridCol w:w="1369"/>
        <w:gridCol w:w="6431"/>
      </w:tblGrid>
      <w:tr w14:paraId="74AE4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tblHeader/>
        </w:trPr>
        <w:tc>
          <w:tcPr>
            <w:tcW w:w="999" w:type="dxa"/>
            <w:tcBorders>
              <w:top w:val="double" w:color="auto" w:sz="4" w:space="0"/>
              <w:left w:val="double" w:color="auto" w:sz="4" w:space="0"/>
              <w:bottom w:val="single" w:color="auto" w:sz="4" w:space="0"/>
              <w:right w:val="single" w:color="auto" w:sz="4" w:space="0"/>
            </w:tcBorders>
            <w:vAlign w:val="center"/>
          </w:tcPr>
          <w:p w14:paraId="0417E0A2">
            <w:pPr>
              <w:adjustRightInd w:val="0"/>
              <w:snapToGrid w:val="0"/>
              <w:spacing w:line="300" w:lineRule="auto"/>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类别</w:t>
            </w:r>
          </w:p>
        </w:tc>
        <w:tc>
          <w:tcPr>
            <w:tcW w:w="1369" w:type="dxa"/>
            <w:tcBorders>
              <w:top w:val="double" w:color="auto" w:sz="4" w:space="0"/>
              <w:left w:val="single" w:color="auto" w:sz="4" w:space="0"/>
              <w:bottom w:val="single" w:color="auto" w:sz="4" w:space="0"/>
              <w:right w:val="single" w:color="auto" w:sz="4" w:space="0"/>
            </w:tcBorders>
            <w:vAlign w:val="center"/>
          </w:tcPr>
          <w:p w14:paraId="7EDE45EF">
            <w:pPr>
              <w:adjustRightInd w:val="0"/>
              <w:snapToGrid w:val="0"/>
              <w:spacing w:line="300" w:lineRule="auto"/>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参数</w:t>
            </w:r>
          </w:p>
        </w:tc>
        <w:tc>
          <w:tcPr>
            <w:tcW w:w="6431" w:type="dxa"/>
            <w:tcBorders>
              <w:top w:val="double" w:color="auto" w:sz="4" w:space="0"/>
              <w:left w:val="single" w:color="auto" w:sz="4" w:space="0"/>
              <w:bottom w:val="single" w:color="auto" w:sz="4" w:space="0"/>
              <w:right w:val="double" w:color="auto" w:sz="4" w:space="0"/>
            </w:tcBorders>
            <w:vAlign w:val="center"/>
          </w:tcPr>
          <w:p w14:paraId="2C9E464C">
            <w:pPr>
              <w:adjustRightInd w:val="0"/>
              <w:snapToGrid w:val="0"/>
              <w:spacing w:line="300" w:lineRule="auto"/>
              <w:jc w:val="center"/>
              <w:rPr>
                <w:rFonts w:hint="eastAsia" w:asciiTheme="minorEastAsia" w:hAnsiTheme="minorEastAsia" w:eastAsiaTheme="minorEastAsia" w:cstheme="minorEastAsia"/>
                <w:b/>
                <w:bCs/>
                <w:color w:val="auto"/>
                <w:sz w:val="24"/>
                <w:szCs w:val="24"/>
                <w:highlight w:val="none"/>
              </w:rPr>
            </w:pPr>
            <w:r>
              <w:rPr>
                <w:rFonts w:hint="eastAsia" w:asciiTheme="minorEastAsia" w:hAnsiTheme="minorEastAsia" w:eastAsiaTheme="minorEastAsia" w:cstheme="minorEastAsia"/>
                <w:b/>
                <w:bCs/>
                <w:color w:val="auto"/>
                <w:sz w:val="24"/>
                <w:szCs w:val="24"/>
                <w:highlight w:val="none"/>
              </w:rPr>
              <w:t>说明</w:t>
            </w:r>
          </w:p>
        </w:tc>
      </w:tr>
      <w:tr w14:paraId="6FF60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6" w:hRule="atLeast"/>
        </w:trPr>
        <w:tc>
          <w:tcPr>
            <w:tcW w:w="999" w:type="dxa"/>
            <w:vMerge w:val="restart"/>
            <w:tcBorders>
              <w:top w:val="single" w:color="auto" w:sz="4" w:space="0"/>
              <w:left w:val="double" w:color="auto" w:sz="4" w:space="0"/>
              <w:right w:val="single" w:color="auto" w:sz="4" w:space="0"/>
            </w:tcBorders>
            <w:vAlign w:val="center"/>
          </w:tcPr>
          <w:p w14:paraId="41172745">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商务标（S）</w:t>
            </w:r>
          </w:p>
        </w:tc>
        <w:tc>
          <w:tcPr>
            <w:tcW w:w="1369" w:type="dxa"/>
            <w:tcBorders>
              <w:top w:val="single" w:color="auto" w:sz="4" w:space="0"/>
              <w:left w:val="single" w:color="auto" w:sz="4" w:space="0"/>
              <w:bottom w:val="single" w:color="auto" w:sz="4" w:space="0"/>
              <w:right w:val="single" w:color="auto" w:sz="4" w:space="0"/>
            </w:tcBorders>
            <w:vAlign w:val="center"/>
          </w:tcPr>
          <w:p w14:paraId="4A99ECEF">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n</w:t>
            </w:r>
          </w:p>
        </w:tc>
        <w:tc>
          <w:tcPr>
            <w:tcW w:w="6431" w:type="dxa"/>
            <w:tcBorders>
              <w:top w:val="single" w:color="auto" w:sz="4" w:space="0"/>
              <w:left w:val="single" w:color="auto" w:sz="4" w:space="0"/>
              <w:bottom w:val="single" w:color="auto" w:sz="4" w:space="0"/>
              <w:right w:val="double" w:color="auto" w:sz="4" w:space="0"/>
            </w:tcBorders>
            <w:vAlign w:val="center"/>
          </w:tcPr>
          <w:p w14:paraId="06AFA057">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eastAsia="zh-CN"/>
              </w:rPr>
              <w:t>样本数量（n=有效投标单位数量）</w:t>
            </w:r>
          </w:p>
        </w:tc>
      </w:tr>
      <w:tr w14:paraId="1BB47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6" w:hRule="atLeast"/>
        </w:trPr>
        <w:tc>
          <w:tcPr>
            <w:tcW w:w="999" w:type="dxa"/>
            <w:vMerge w:val="continue"/>
            <w:tcBorders>
              <w:top w:val="single" w:color="auto" w:sz="4" w:space="0"/>
              <w:left w:val="double" w:color="auto" w:sz="4" w:space="0"/>
              <w:right w:val="single" w:color="auto" w:sz="4" w:space="0"/>
            </w:tcBorders>
            <w:vAlign w:val="center"/>
          </w:tcPr>
          <w:p w14:paraId="3405615C">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vMerge w:val="restart"/>
            <w:tcBorders>
              <w:top w:val="single" w:color="auto" w:sz="4" w:space="0"/>
              <w:left w:val="single" w:color="auto" w:sz="4" w:space="0"/>
              <w:right w:val="single" w:color="auto" w:sz="4" w:space="0"/>
            </w:tcBorders>
            <w:vAlign w:val="center"/>
          </w:tcPr>
          <w:p w14:paraId="3D3D162C">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P</w:t>
            </w:r>
          </w:p>
        </w:tc>
        <w:tc>
          <w:tcPr>
            <w:tcW w:w="6431" w:type="dxa"/>
            <w:tcBorders>
              <w:top w:val="single" w:color="auto" w:sz="4" w:space="0"/>
              <w:left w:val="single" w:color="auto" w:sz="4" w:space="0"/>
              <w:bottom w:val="single" w:color="auto" w:sz="4" w:space="0"/>
              <w:right w:val="double" w:color="auto" w:sz="4" w:space="0"/>
            </w:tcBorders>
            <w:vAlign w:val="center"/>
          </w:tcPr>
          <w:p w14:paraId="7EE2FC75">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eastAsia="zh-CN"/>
              </w:rPr>
              <w:t>样本数值集合</w:t>
            </w:r>
          </w:p>
        </w:tc>
      </w:tr>
      <w:tr w14:paraId="79D5C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999" w:type="dxa"/>
            <w:vMerge w:val="continue"/>
            <w:tcBorders>
              <w:top w:val="single" w:color="auto" w:sz="4" w:space="0"/>
              <w:left w:val="double" w:color="auto" w:sz="4" w:space="0"/>
              <w:right w:val="single" w:color="auto" w:sz="4" w:space="0"/>
            </w:tcBorders>
            <w:vAlign w:val="center"/>
          </w:tcPr>
          <w:p w14:paraId="1701FDD9">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vMerge w:val="continue"/>
            <w:tcBorders>
              <w:left w:val="single" w:color="auto" w:sz="4" w:space="0"/>
              <w:bottom w:val="single" w:color="auto" w:sz="4" w:space="0"/>
              <w:right w:val="single" w:color="auto" w:sz="4" w:space="0"/>
            </w:tcBorders>
            <w:vAlign w:val="center"/>
          </w:tcPr>
          <w:p w14:paraId="25597561">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p>
        </w:tc>
        <w:tc>
          <w:tcPr>
            <w:tcW w:w="6431" w:type="dxa"/>
            <w:tcBorders>
              <w:top w:val="single" w:color="auto" w:sz="4" w:space="0"/>
              <w:left w:val="single" w:color="auto" w:sz="4" w:space="0"/>
              <w:bottom w:val="single" w:color="auto" w:sz="4" w:space="0"/>
              <w:right w:val="double" w:color="auto" w:sz="4" w:space="0"/>
            </w:tcBorders>
            <w:vAlign w:val="center"/>
          </w:tcPr>
          <w:p w14:paraId="28D16408">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eastAsia="zh-CN"/>
              </w:rPr>
              <w:t>将n份样本按数值由低到高排序P1..&lt;*P2...&lt; *……*&lt;*……*&lt;*Pn</w:t>
            </w:r>
          </w:p>
        </w:tc>
      </w:tr>
      <w:tr w14:paraId="15A2C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1" w:hRule="atLeast"/>
        </w:trPr>
        <w:tc>
          <w:tcPr>
            <w:tcW w:w="999" w:type="dxa"/>
            <w:vMerge w:val="continue"/>
            <w:tcBorders>
              <w:top w:val="single" w:color="auto" w:sz="4" w:space="0"/>
              <w:left w:val="double" w:color="auto" w:sz="4" w:space="0"/>
              <w:right w:val="single" w:color="auto" w:sz="4" w:space="0"/>
            </w:tcBorders>
            <w:vAlign w:val="center"/>
          </w:tcPr>
          <w:p w14:paraId="116130E9">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vMerge w:val="restart"/>
            <w:tcBorders>
              <w:top w:val="single" w:color="auto" w:sz="4" w:space="0"/>
              <w:left w:val="single" w:color="auto" w:sz="4" w:space="0"/>
              <w:right w:val="single" w:color="auto" w:sz="4" w:space="0"/>
            </w:tcBorders>
            <w:vAlign w:val="center"/>
          </w:tcPr>
          <w:p w14:paraId="12145029">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i/>
                <w:iCs/>
                <w:color w:val="auto"/>
                <w:kern w:val="2"/>
                <w:sz w:val="22"/>
                <w:szCs w:val="22"/>
                <w:highlight w:val="none"/>
                <w:lang w:val="en-US" w:eastAsia="zh-CN" w:bidi="ar-SA"/>
              </w:rPr>
              <w:sym w:font="Symbol" w:char="F060"/>
            </w:r>
            <w:r>
              <w:rPr>
                <w:rFonts w:hint="eastAsia" w:asciiTheme="minorEastAsia" w:hAnsiTheme="minorEastAsia" w:eastAsiaTheme="minorEastAsia" w:cstheme="minorEastAsia"/>
                <w:i/>
                <w:iCs/>
                <w:color w:val="auto"/>
                <w:kern w:val="2"/>
                <w:sz w:val="24"/>
                <w:szCs w:val="24"/>
                <w:highlight w:val="none"/>
                <w:lang w:val="en-US" w:eastAsia="zh-CN" w:bidi="ar-SA"/>
              </w:rPr>
              <w:t>P</w:t>
            </w:r>
          </w:p>
        </w:tc>
        <w:tc>
          <w:tcPr>
            <w:tcW w:w="6431" w:type="dxa"/>
            <w:tcBorders>
              <w:top w:val="single" w:color="auto" w:sz="4" w:space="0"/>
              <w:left w:val="single" w:color="auto" w:sz="4" w:space="0"/>
              <w:bottom w:val="single" w:color="auto" w:sz="4" w:space="0"/>
              <w:right w:val="double" w:color="auto" w:sz="4" w:space="0"/>
            </w:tcBorders>
            <w:vAlign w:val="center"/>
          </w:tcPr>
          <w:p w14:paraId="1886C500">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eastAsia="zh-CN"/>
              </w:rPr>
              <w:t>当样本数量n≤6时，取各样本数值的算术平均值；</w:t>
            </w:r>
          </w:p>
        </w:tc>
      </w:tr>
      <w:tr w14:paraId="3B1D3E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1" w:hRule="atLeast"/>
        </w:trPr>
        <w:tc>
          <w:tcPr>
            <w:tcW w:w="999" w:type="dxa"/>
            <w:vMerge w:val="continue"/>
            <w:tcBorders>
              <w:top w:val="single" w:color="auto" w:sz="4" w:space="0"/>
              <w:left w:val="double" w:color="auto" w:sz="4" w:space="0"/>
              <w:right w:val="single" w:color="auto" w:sz="4" w:space="0"/>
            </w:tcBorders>
            <w:vAlign w:val="center"/>
          </w:tcPr>
          <w:p w14:paraId="45F2928B">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vMerge w:val="continue"/>
            <w:tcBorders>
              <w:left w:val="single" w:color="auto" w:sz="4" w:space="0"/>
              <w:bottom w:val="single" w:color="auto" w:sz="4" w:space="0"/>
              <w:right w:val="single" w:color="auto" w:sz="4" w:space="0"/>
            </w:tcBorders>
            <w:vAlign w:val="center"/>
          </w:tcPr>
          <w:p w14:paraId="6D9EFA4D">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p>
        </w:tc>
        <w:tc>
          <w:tcPr>
            <w:tcW w:w="6431" w:type="dxa"/>
            <w:tcBorders>
              <w:top w:val="single" w:color="auto" w:sz="4" w:space="0"/>
              <w:left w:val="single" w:color="auto" w:sz="4" w:space="0"/>
              <w:bottom w:val="single" w:color="auto" w:sz="4" w:space="0"/>
              <w:right w:val="double" w:color="auto" w:sz="4" w:space="0"/>
            </w:tcBorders>
            <w:vAlign w:val="center"/>
          </w:tcPr>
          <w:p w14:paraId="1E1ECE31">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eastAsia="zh-CN"/>
              </w:rPr>
              <w:t>当样本数量n</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lang w:val="zh-CN" w:eastAsia="zh-CN"/>
              </w:rPr>
              <w:t>6时，去除最低值和最高值样本后，再取剩余各样本数值的算术平均值。</w:t>
            </w:r>
          </w:p>
        </w:tc>
      </w:tr>
      <w:tr w14:paraId="0DD11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6" w:hRule="atLeast"/>
        </w:trPr>
        <w:tc>
          <w:tcPr>
            <w:tcW w:w="999" w:type="dxa"/>
            <w:vMerge w:val="continue"/>
            <w:tcBorders>
              <w:top w:val="single" w:color="auto" w:sz="4" w:space="0"/>
              <w:left w:val="double" w:color="auto" w:sz="4" w:space="0"/>
              <w:right w:val="single" w:color="auto" w:sz="4" w:space="0"/>
            </w:tcBorders>
            <w:vAlign w:val="center"/>
          </w:tcPr>
          <w:p w14:paraId="386C735F">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tcBorders>
              <w:top w:val="single" w:color="auto" w:sz="4" w:space="0"/>
              <w:left w:val="single" w:color="auto" w:sz="4" w:space="0"/>
              <w:bottom w:val="single" w:color="auto" w:sz="4" w:space="0"/>
              <w:right w:val="single" w:color="auto" w:sz="4" w:space="0"/>
            </w:tcBorders>
            <w:vAlign w:val="center"/>
          </w:tcPr>
          <w:p w14:paraId="7EF29999">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B</w:t>
            </w:r>
          </w:p>
        </w:tc>
        <w:tc>
          <w:tcPr>
            <w:tcW w:w="6431" w:type="dxa"/>
            <w:tcBorders>
              <w:top w:val="single" w:color="auto" w:sz="4" w:space="0"/>
              <w:left w:val="single" w:color="auto" w:sz="4" w:space="0"/>
              <w:bottom w:val="single" w:color="auto" w:sz="4" w:space="0"/>
              <w:right w:val="double" w:color="auto" w:sz="4" w:space="0"/>
            </w:tcBorders>
            <w:vAlign w:val="center"/>
          </w:tcPr>
          <w:p w14:paraId="20FCC1EB">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eastAsia="zh-CN"/>
              </w:rPr>
              <w:t>n≤6时，</w:t>
            </w:r>
            <w:r>
              <w:rPr>
                <w:rFonts w:hint="eastAsia" w:asciiTheme="minorEastAsia" w:hAnsiTheme="minorEastAsia" w:eastAsiaTheme="minorEastAsia" w:cstheme="minorEastAsia"/>
                <w:color w:val="auto"/>
                <w:sz w:val="24"/>
                <w:szCs w:val="24"/>
                <w:highlight w:val="none"/>
                <w:lang w:val="en-US" w:eastAsia="zh-CN"/>
              </w:rPr>
              <w:t>基准值B取各样本数值的算术平均值</w:t>
            </w:r>
            <w:r>
              <w:rPr>
                <w:rFonts w:hint="eastAsia" w:asciiTheme="minorEastAsia" w:hAnsiTheme="minorEastAsia" w:eastAsiaTheme="minorEastAsia" w:cstheme="minorEastAsia"/>
                <w:i/>
                <w:iCs/>
                <w:color w:val="auto"/>
                <w:sz w:val="22"/>
                <w:szCs w:val="22"/>
                <w:highlight w:val="none"/>
                <w:lang w:val="en-US" w:eastAsia="zh-CN"/>
              </w:rPr>
              <w:sym w:font="Symbol" w:char="F060"/>
            </w:r>
            <w:r>
              <w:rPr>
                <w:rFonts w:hint="eastAsia" w:asciiTheme="minorEastAsia" w:hAnsiTheme="minorEastAsia" w:eastAsiaTheme="minorEastAsia" w:cstheme="minorEastAsia"/>
                <w:i/>
                <w:iCs/>
                <w:color w:val="auto"/>
                <w:sz w:val="24"/>
                <w:szCs w:val="24"/>
                <w:highlight w:val="none"/>
                <w:lang w:val="en-US" w:eastAsia="zh-CN"/>
              </w:rPr>
              <w:t>P</w:t>
            </w:r>
            <w:r>
              <w:rPr>
                <w:rFonts w:hint="eastAsia" w:asciiTheme="minorEastAsia" w:hAnsiTheme="minorEastAsia" w:eastAsiaTheme="minorEastAsia" w:cstheme="minorEastAsia"/>
                <w:color w:val="auto"/>
                <w:sz w:val="24"/>
                <w:szCs w:val="24"/>
                <w:highlight w:val="none"/>
                <w:lang w:val="en-US" w:eastAsia="zh-CN"/>
              </w:rPr>
              <w:t>；</w:t>
            </w:r>
          </w:p>
          <w:p w14:paraId="0F195F79">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both"/>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eastAsia="zh-CN"/>
              </w:rPr>
              <w:t>n</w:t>
            </w:r>
            <w:r>
              <w:rPr>
                <w:rFonts w:hint="eastAsia" w:asciiTheme="minorEastAsia" w:hAnsiTheme="minorEastAsia" w:eastAsiaTheme="minorEastAsia" w:cstheme="minorEastAsia"/>
                <w:color w:val="auto"/>
                <w:sz w:val="24"/>
                <w:szCs w:val="24"/>
                <w:highlight w:val="none"/>
                <w:lang w:val="en-US" w:eastAsia="zh-CN"/>
              </w:rPr>
              <w:t>＞</w:t>
            </w:r>
            <w:r>
              <w:rPr>
                <w:rFonts w:hint="eastAsia" w:asciiTheme="minorEastAsia" w:hAnsiTheme="minorEastAsia" w:eastAsiaTheme="minorEastAsia" w:cstheme="minorEastAsia"/>
                <w:color w:val="auto"/>
                <w:sz w:val="24"/>
                <w:szCs w:val="24"/>
                <w:highlight w:val="none"/>
                <w:lang w:val="zh-CN" w:eastAsia="zh-CN"/>
              </w:rPr>
              <w:t>6时，基准值B</w:t>
            </w:r>
            <w:r>
              <w:rPr>
                <w:rFonts w:hint="eastAsia" w:asciiTheme="minorEastAsia" w:hAnsiTheme="minorEastAsia" w:eastAsiaTheme="minorEastAsia" w:cstheme="minorEastAsia"/>
                <w:color w:val="auto"/>
                <w:sz w:val="24"/>
                <w:szCs w:val="24"/>
                <w:highlight w:val="none"/>
                <w:lang w:val="en-US" w:eastAsia="zh-CN"/>
              </w:rPr>
              <w:t>为低于并最接近</w:t>
            </w:r>
            <w:r>
              <w:rPr>
                <w:rFonts w:hint="eastAsia" w:asciiTheme="minorEastAsia" w:hAnsiTheme="minorEastAsia" w:eastAsiaTheme="minorEastAsia" w:cstheme="minorEastAsia"/>
                <w:i/>
                <w:iCs/>
                <w:color w:val="auto"/>
                <w:sz w:val="22"/>
                <w:szCs w:val="22"/>
                <w:highlight w:val="none"/>
                <w:lang w:val="en-US" w:eastAsia="zh-CN"/>
              </w:rPr>
              <w:sym w:font="Symbol" w:char="F060"/>
            </w:r>
            <w:r>
              <w:rPr>
                <w:rFonts w:hint="eastAsia" w:asciiTheme="minorEastAsia" w:hAnsiTheme="minorEastAsia" w:eastAsiaTheme="minorEastAsia" w:cstheme="minorEastAsia"/>
                <w:i/>
                <w:iCs/>
                <w:color w:val="auto"/>
                <w:sz w:val="24"/>
                <w:szCs w:val="24"/>
                <w:highlight w:val="none"/>
                <w:lang w:val="en-US" w:eastAsia="zh-CN"/>
              </w:rPr>
              <w:t>P</w:t>
            </w:r>
            <w:r>
              <w:rPr>
                <w:rFonts w:hint="eastAsia" w:asciiTheme="minorEastAsia" w:hAnsiTheme="minorEastAsia" w:eastAsiaTheme="minorEastAsia" w:cstheme="minorEastAsia"/>
                <w:color w:val="auto"/>
                <w:sz w:val="24"/>
                <w:szCs w:val="24"/>
                <w:highlight w:val="none"/>
                <w:lang w:val="en-US" w:eastAsia="zh-CN"/>
              </w:rPr>
              <w:t>的P。</w:t>
            </w:r>
          </w:p>
        </w:tc>
      </w:tr>
      <w:tr w14:paraId="21DC9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7" w:hRule="atLeast"/>
        </w:trPr>
        <w:tc>
          <w:tcPr>
            <w:tcW w:w="999" w:type="dxa"/>
            <w:vMerge w:val="continue"/>
            <w:tcBorders>
              <w:top w:val="single" w:color="auto" w:sz="4" w:space="0"/>
              <w:left w:val="double" w:color="auto" w:sz="4" w:space="0"/>
              <w:right w:val="single" w:color="auto" w:sz="4" w:space="0"/>
            </w:tcBorders>
            <w:vAlign w:val="center"/>
          </w:tcPr>
          <w:p w14:paraId="6815B6BF">
            <w:pPr>
              <w:adjustRightInd w:val="0"/>
              <w:snapToGrid w:val="0"/>
              <w:spacing w:line="300" w:lineRule="auto"/>
              <w:jc w:val="center"/>
              <w:rPr>
                <w:rFonts w:hint="eastAsia" w:asciiTheme="minorEastAsia" w:hAnsiTheme="minorEastAsia" w:eastAsiaTheme="minorEastAsia" w:cstheme="minorEastAsia"/>
                <w:color w:val="auto"/>
                <w:sz w:val="24"/>
                <w:szCs w:val="24"/>
                <w:highlight w:val="none"/>
              </w:rPr>
            </w:pPr>
          </w:p>
        </w:tc>
        <w:tc>
          <w:tcPr>
            <w:tcW w:w="1369" w:type="dxa"/>
            <w:tcBorders>
              <w:top w:val="single" w:color="auto" w:sz="4" w:space="0"/>
              <w:left w:val="single" w:color="auto" w:sz="4" w:space="0"/>
              <w:bottom w:val="single" w:color="auto" w:sz="4" w:space="0"/>
              <w:right w:val="single" w:color="auto" w:sz="4" w:space="0"/>
            </w:tcBorders>
            <w:vAlign w:val="center"/>
          </w:tcPr>
          <w:p w14:paraId="3DE440E5">
            <w:pPr>
              <w:adjustRightInd w:val="0"/>
              <w:snapToGrid w:val="0"/>
              <w:spacing w:line="300" w:lineRule="auto"/>
              <w:jc w:val="center"/>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偏离度（D）</w:t>
            </w:r>
          </w:p>
        </w:tc>
        <w:tc>
          <w:tcPr>
            <w:tcW w:w="6431" w:type="dxa"/>
            <w:tcBorders>
              <w:top w:val="single" w:color="auto" w:sz="4" w:space="0"/>
              <w:left w:val="single" w:color="auto" w:sz="4" w:space="0"/>
              <w:bottom w:val="single" w:color="auto" w:sz="4" w:space="0"/>
              <w:right w:val="double" w:color="auto" w:sz="4" w:space="0"/>
            </w:tcBorders>
            <w:vAlign w:val="center"/>
          </w:tcPr>
          <w:p w14:paraId="78767496">
            <w:pPr>
              <w:keepNext w:val="0"/>
              <w:keepLines w:val="0"/>
              <w:pageBreakBefore w:val="0"/>
              <w:widowControl/>
              <w:suppressLineNumbers w:val="0"/>
              <w:kinsoku/>
              <w:wordWrap/>
              <w:overflowPunct/>
              <w:topLinePunct w:val="0"/>
              <w:autoSpaceDE/>
              <w:autoSpaceDN/>
              <w:bidi w:val="0"/>
              <w:adjustRightInd/>
              <w:snapToGrid/>
              <w:spacing w:line="0" w:lineRule="atLeast"/>
              <w:jc w:val="left"/>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zh-CN" w:eastAsia="zh-CN" w:bidi="ar-SA"/>
              </w:rPr>
              <w:t>偏离</w:t>
            </w:r>
            <w:r>
              <w:rPr>
                <w:rFonts w:hint="eastAsia" w:asciiTheme="minorEastAsia" w:hAnsiTheme="minorEastAsia" w:eastAsiaTheme="minorEastAsia" w:cstheme="minorEastAsia"/>
                <w:color w:val="auto"/>
                <w:kern w:val="2"/>
                <w:sz w:val="24"/>
                <w:szCs w:val="24"/>
                <w:highlight w:val="none"/>
                <w:lang w:val="en-US" w:eastAsia="zh-CN" w:bidi="ar-SA"/>
              </w:rPr>
              <w:t>分</w:t>
            </w:r>
            <w:r>
              <w:rPr>
                <w:rFonts w:hint="eastAsia" w:asciiTheme="minorEastAsia" w:hAnsiTheme="minorEastAsia" w:eastAsiaTheme="minorEastAsia" w:cstheme="minorEastAsia"/>
                <w:color w:val="auto"/>
                <w:kern w:val="2"/>
                <w:sz w:val="24"/>
                <w:szCs w:val="24"/>
                <w:highlight w:val="none"/>
                <w:lang w:val="zh-CN" w:eastAsia="zh-CN" w:bidi="ar-SA"/>
              </w:rPr>
              <w:t>D=</w:t>
            </w:r>
            <w:r>
              <w:rPr>
                <w:rFonts w:hint="eastAsia" w:asciiTheme="minorEastAsia" w:hAnsiTheme="minorEastAsia" w:eastAsiaTheme="minorEastAsia" w:cstheme="minorEastAsia"/>
                <w:color w:val="auto"/>
                <w:kern w:val="2"/>
                <w:sz w:val="24"/>
                <w:szCs w:val="24"/>
                <w:highlight w:val="none"/>
                <w:lang w:val="en-US" w:eastAsia="zh-CN" w:bidi="ar-SA"/>
              </w:rPr>
              <w:t>|</w:t>
            </w:r>
            <m:oMath>
              <m:f>
                <m:fPr>
                  <m:ctrlPr>
                    <w:rPr>
                      <w:rFonts w:hint="eastAsia" w:ascii="Cambria Math" w:hAnsi="Cambria Math" w:eastAsiaTheme="minorEastAsia" w:cstheme="minorEastAsia"/>
                      <w:color w:val="auto"/>
                      <w:kern w:val="2"/>
                      <w:sz w:val="24"/>
                      <w:szCs w:val="24"/>
                      <w:highlight w:val="none"/>
                      <w:lang w:val="en-US" w:eastAsia="zh-CN" w:bidi="ar-SA"/>
                    </w:rPr>
                  </m:ctrlPr>
                </m:fPr>
                <m:num>
                  <m:r>
                    <m:rPr>
                      <m:sty m:val="p"/>
                    </m:rPr>
                    <w:rPr>
                      <w:rFonts w:hint="eastAsia" w:ascii="Cambria Math" w:hAnsi="Cambria Math" w:eastAsiaTheme="minorEastAsia" w:cstheme="minorEastAsia"/>
                      <w:color w:val="auto"/>
                      <w:kern w:val="2"/>
                      <w:sz w:val="24"/>
                      <w:szCs w:val="24"/>
                      <w:highlight w:val="none"/>
                      <w:lang w:val="en-US" w:eastAsia="zh-CN" w:bidi="ar-SA"/>
                    </w:rPr>
                    <m:t>P−B</m:t>
                  </m:r>
                  <m:ctrlPr>
                    <w:rPr>
                      <w:rFonts w:hint="eastAsia" w:ascii="Cambria Math" w:hAnsi="Cambria Math" w:eastAsiaTheme="minorEastAsia" w:cstheme="minorEastAsia"/>
                      <w:color w:val="auto"/>
                      <w:kern w:val="2"/>
                      <w:sz w:val="24"/>
                      <w:szCs w:val="24"/>
                      <w:highlight w:val="none"/>
                      <w:lang w:val="en-US" w:eastAsia="zh-CN" w:bidi="ar-SA"/>
                    </w:rPr>
                  </m:ctrlPr>
                </m:num>
                <m:den>
                  <m:r>
                    <m:rPr>
                      <m:sty m:val="p"/>
                    </m:rPr>
                    <w:rPr>
                      <w:rFonts w:hint="eastAsia" w:ascii="Cambria Math" w:hAnsi="Cambria Math" w:eastAsiaTheme="minorEastAsia" w:cstheme="minorEastAsia"/>
                      <w:color w:val="auto"/>
                      <w:kern w:val="2"/>
                      <w:sz w:val="24"/>
                      <w:szCs w:val="24"/>
                      <w:highlight w:val="none"/>
                      <w:lang w:val="en-US" w:eastAsia="zh-CN" w:bidi="ar-SA"/>
                    </w:rPr>
                    <m:t>B</m:t>
                  </m:r>
                  <m:ctrlPr>
                    <w:rPr>
                      <w:rFonts w:hint="eastAsia" w:ascii="Cambria Math" w:hAnsi="Cambria Math" w:eastAsiaTheme="minorEastAsia" w:cstheme="minorEastAsia"/>
                      <w:color w:val="auto"/>
                      <w:kern w:val="2"/>
                      <w:sz w:val="24"/>
                      <w:szCs w:val="24"/>
                      <w:highlight w:val="none"/>
                      <w:lang w:val="en-US" w:eastAsia="zh-CN" w:bidi="ar-SA"/>
                    </w:rPr>
                  </m:ctrlPr>
                </m:den>
              </m:f>
            </m:oMath>
            <w:r>
              <w:rPr>
                <w:rFonts w:hint="eastAsia" w:asciiTheme="minorEastAsia" w:hAnsiTheme="minorEastAsia" w:eastAsiaTheme="minorEastAsia" w:cstheme="minorEastAsia"/>
                <w:color w:val="auto"/>
                <w:kern w:val="2"/>
                <w:sz w:val="24"/>
                <w:szCs w:val="24"/>
                <w:highlight w:val="none"/>
                <w:lang w:val="en-US" w:eastAsia="zh-CN" w:bidi="ar-SA"/>
              </w:rPr>
              <w:t>|×</w:t>
            </w:r>
            <w:r>
              <w:rPr>
                <w:rFonts w:hint="eastAsia" w:asciiTheme="minorEastAsia" w:hAnsiTheme="minorEastAsia" w:eastAsiaTheme="minorEastAsia" w:cstheme="minorEastAsia"/>
                <w:color w:val="auto"/>
                <w:kern w:val="2"/>
                <w:sz w:val="24"/>
                <w:szCs w:val="24"/>
                <w:highlight w:val="none"/>
                <w:lang w:val="zh-CN" w:eastAsia="zh-CN" w:bidi="ar-SA"/>
              </w:rPr>
              <w:t>100</w:t>
            </w:r>
            <w:r>
              <w:rPr>
                <w:rFonts w:hint="eastAsia" w:asciiTheme="minorEastAsia" w:hAnsiTheme="minorEastAsia" w:eastAsiaTheme="minorEastAsia" w:cstheme="minorEastAsia"/>
                <w:color w:val="auto"/>
                <w:kern w:val="2"/>
                <w:sz w:val="24"/>
                <w:szCs w:val="24"/>
                <w:highlight w:val="none"/>
                <w:lang w:val="en-US" w:eastAsia="zh-CN" w:bidi="ar-SA"/>
              </w:rPr>
              <w:t>×系数</w:t>
            </w:r>
            <w:r>
              <w:rPr>
                <w:rFonts w:hint="eastAsia" w:asciiTheme="minorEastAsia" w:hAnsiTheme="minorEastAsia" w:eastAsiaTheme="minorEastAsia" w:cstheme="minorEastAsia"/>
                <w:color w:val="auto"/>
                <w:kern w:val="2"/>
                <w:sz w:val="24"/>
                <w:szCs w:val="24"/>
                <w:highlight w:val="none"/>
                <w:lang w:val="zh-CN" w:eastAsia="zh-CN" w:bidi="ar-SA"/>
              </w:rPr>
              <w:t>，D小数位数保留2位。</w:t>
            </w:r>
          </w:p>
          <w:p w14:paraId="0D756BC2">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Fonts w:hint="eastAsia" w:asciiTheme="minorEastAsia" w:hAnsiTheme="minorEastAsia" w:eastAsiaTheme="minorEastAsia" w:cstheme="minorEastAsia"/>
                <w:color w:val="auto"/>
                <w:kern w:val="2"/>
                <w:sz w:val="24"/>
                <w:szCs w:val="24"/>
                <w:highlight w:val="none"/>
                <w:lang w:val="zh-CN" w:eastAsia="zh-CN" w:bidi="ar-SA"/>
              </w:rPr>
            </w:pPr>
            <w:r>
              <w:rPr>
                <w:rFonts w:hint="eastAsia" w:asciiTheme="minorEastAsia" w:hAnsiTheme="minorEastAsia" w:eastAsiaTheme="minorEastAsia" w:cstheme="minorEastAsia"/>
                <w:color w:val="auto"/>
                <w:kern w:val="2"/>
                <w:sz w:val="24"/>
                <w:szCs w:val="24"/>
                <w:highlight w:val="none"/>
                <w:lang w:val="zh-CN" w:eastAsia="zh-CN" w:bidi="ar-SA"/>
              </w:rPr>
              <w:t>如P&gt;B,则D=</w:t>
            </w:r>
            <w:r>
              <w:rPr>
                <w:rFonts w:hint="eastAsia" w:asciiTheme="minorEastAsia" w:hAnsiTheme="minorEastAsia" w:eastAsiaTheme="minorEastAsia" w:cstheme="minorEastAsia"/>
                <w:color w:val="auto"/>
                <w:kern w:val="2"/>
                <w:sz w:val="24"/>
                <w:szCs w:val="24"/>
                <w:highlight w:val="none"/>
                <w:lang w:val="en-US" w:eastAsia="zh-CN" w:bidi="ar-SA"/>
              </w:rPr>
              <w:t>|</w:t>
            </w:r>
            <m:oMath>
              <m:f>
                <m:fPr>
                  <m:ctrlPr>
                    <w:rPr>
                      <w:rFonts w:hint="eastAsia" w:ascii="Cambria Math" w:hAnsi="Cambria Math" w:eastAsiaTheme="minorEastAsia" w:cstheme="minorEastAsia"/>
                      <w:color w:val="auto"/>
                      <w:kern w:val="2"/>
                      <w:sz w:val="24"/>
                      <w:szCs w:val="24"/>
                      <w:highlight w:val="none"/>
                      <w:lang w:val="en-US" w:eastAsia="zh-CN" w:bidi="ar-SA"/>
                    </w:rPr>
                  </m:ctrlPr>
                </m:fPr>
                <m:num>
                  <m:r>
                    <m:rPr>
                      <m:sty m:val="p"/>
                    </m:rPr>
                    <w:rPr>
                      <w:rFonts w:hint="eastAsia" w:ascii="Cambria Math" w:hAnsi="Cambria Math" w:eastAsiaTheme="minorEastAsia" w:cstheme="minorEastAsia"/>
                      <w:color w:val="auto"/>
                      <w:kern w:val="2"/>
                      <w:sz w:val="24"/>
                      <w:szCs w:val="24"/>
                      <w:highlight w:val="none"/>
                      <w:lang w:val="en-US" w:eastAsia="zh-CN" w:bidi="ar-SA"/>
                    </w:rPr>
                    <m:t>P−B</m:t>
                  </m:r>
                  <m:ctrlPr>
                    <w:rPr>
                      <w:rFonts w:hint="eastAsia" w:ascii="Cambria Math" w:hAnsi="Cambria Math" w:eastAsiaTheme="minorEastAsia" w:cstheme="minorEastAsia"/>
                      <w:color w:val="auto"/>
                      <w:kern w:val="2"/>
                      <w:sz w:val="24"/>
                      <w:szCs w:val="24"/>
                      <w:highlight w:val="none"/>
                      <w:lang w:val="en-US" w:eastAsia="zh-CN" w:bidi="ar-SA"/>
                    </w:rPr>
                  </m:ctrlPr>
                </m:num>
                <m:den>
                  <m:r>
                    <m:rPr>
                      <m:sty m:val="p"/>
                    </m:rPr>
                    <w:rPr>
                      <w:rFonts w:hint="eastAsia" w:ascii="Cambria Math" w:hAnsi="Cambria Math" w:eastAsiaTheme="minorEastAsia" w:cstheme="minorEastAsia"/>
                      <w:color w:val="auto"/>
                      <w:kern w:val="2"/>
                      <w:sz w:val="24"/>
                      <w:szCs w:val="24"/>
                      <w:highlight w:val="none"/>
                      <w:lang w:val="en-US" w:eastAsia="zh-CN" w:bidi="ar-SA"/>
                    </w:rPr>
                    <m:t>B</m:t>
                  </m:r>
                  <m:ctrlPr>
                    <w:rPr>
                      <w:rFonts w:hint="eastAsia" w:ascii="Cambria Math" w:hAnsi="Cambria Math" w:eastAsiaTheme="minorEastAsia" w:cstheme="minorEastAsia"/>
                      <w:color w:val="auto"/>
                      <w:kern w:val="2"/>
                      <w:sz w:val="24"/>
                      <w:szCs w:val="24"/>
                      <w:highlight w:val="none"/>
                      <w:lang w:val="en-US" w:eastAsia="zh-CN" w:bidi="ar-SA"/>
                    </w:rPr>
                  </m:ctrlPr>
                </m:den>
              </m:f>
            </m:oMath>
            <w:r>
              <w:rPr>
                <w:rFonts w:hint="eastAsia" w:asciiTheme="minorEastAsia" w:hAnsiTheme="minorEastAsia" w:eastAsiaTheme="minorEastAsia" w:cstheme="minorEastAsia"/>
                <w:color w:val="auto"/>
                <w:kern w:val="2"/>
                <w:sz w:val="24"/>
                <w:szCs w:val="24"/>
                <w:highlight w:val="none"/>
                <w:lang w:val="en-US" w:eastAsia="zh-CN" w:bidi="ar-SA"/>
              </w:rPr>
              <w:t>|×</w:t>
            </w:r>
            <w:r>
              <w:rPr>
                <w:rFonts w:hint="eastAsia" w:asciiTheme="minorEastAsia" w:hAnsiTheme="minorEastAsia" w:eastAsiaTheme="minorEastAsia" w:cstheme="minorEastAsia"/>
                <w:color w:val="auto"/>
                <w:kern w:val="2"/>
                <w:sz w:val="24"/>
                <w:szCs w:val="24"/>
                <w:highlight w:val="none"/>
                <w:lang w:val="zh-CN" w:eastAsia="zh-CN" w:bidi="ar-SA"/>
              </w:rPr>
              <w:t>100</w:t>
            </w:r>
            <w:r>
              <w:rPr>
                <w:rFonts w:hint="eastAsia" w:asciiTheme="minorEastAsia" w:hAnsiTheme="minorEastAsia" w:eastAsiaTheme="minorEastAsia" w:cstheme="minorEastAsia"/>
                <w:color w:val="auto"/>
                <w:kern w:val="2"/>
                <w:sz w:val="24"/>
                <w:szCs w:val="24"/>
                <w:highlight w:val="none"/>
                <w:lang w:val="en-US" w:eastAsia="zh-CN" w:bidi="ar-SA"/>
              </w:rPr>
              <w:t>×2%×（-1）</w:t>
            </w:r>
            <w:r>
              <w:rPr>
                <w:rFonts w:hint="eastAsia" w:asciiTheme="minorEastAsia" w:hAnsiTheme="minorEastAsia" w:eastAsiaTheme="minorEastAsia" w:cstheme="minorEastAsia"/>
                <w:color w:val="auto"/>
                <w:kern w:val="2"/>
                <w:sz w:val="24"/>
                <w:szCs w:val="24"/>
                <w:highlight w:val="none"/>
                <w:lang w:val="zh-CN" w:eastAsia="zh-CN" w:bidi="ar-SA"/>
              </w:rPr>
              <w:t>；</w:t>
            </w:r>
          </w:p>
          <w:p w14:paraId="17996C7C">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jc w:val="left"/>
              <w:textAlignment w:val="auto"/>
              <w:rPr>
                <w:rFonts w:hint="eastAsia" w:asciiTheme="minorEastAsia" w:hAnsiTheme="minorEastAsia" w:eastAsiaTheme="minorEastAsia" w:cstheme="minorEastAsia"/>
                <w:color w:val="auto"/>
                <w:kern w:val="2"/>
                <w:sz w:val="24"/>
                <w:szCs w:val="24"/>
                <w:highlight w:val="none"/>
                <w:lang w:val="zh-CN" w:eastAsia="zh-CN" w:bidi="ar-SA"/>
              </w:rPr>
            </w:pPr>
            <w:r>
              <w:rPr>
                <w:rFonts w:hint="eastAsia" w:asciiTheme="minorEastAsia" w:hAnsiTheme="minorEastAsia" w:eastAsiaTheme="minorEastAsia" w:cstheme="minorEastAsia"/>
                <w:color w:val="auto"/>
                <w:kern w:val="2"/>
                <w:sz w:val="24"/>
                <w:szCs w:val="24"/>
                <w:highlight w:val="none"/>
                <w:lang w:val="zh-CN" w:eastAsia="zh-CN" w:bidi="ar-SA"/>
              </w:rPr>
              <w:t>如P&lt;B,则D=</w:t>
            </w:r>
            <w:r>
              <w:rPr>
                <w:rFonts w:hint="eastAsia" w:asciiTheme="minorEastAsia" w:hAnsiTheme="minorEastAsia" w:eastAsiaTheme="minorEastAsia" w:cstheme="minorEastAsia"/>
                <w:color w:val="auto"/>
                <w:kern w:val="2"/>
                <w:sz w:val="24"/>
                <w:szCs w:val="24"/>
                <w:highlight w:val="none"/>
                <w:lang w:val="en-US" w:eastAsia="zh-CN" w:bidi="ar-SA"/>
              </w:rPr>
              <w:t>|</w:t>
            </w:r>
            <m:oMath>
              <m:f>
                <m:fPr>
                  <m:ctrlPr>
                    <w:rPr>
                      <w:rFonts w:hint="eastAsia" w:ascii="Cambria Math" w:hAnsi="Cambria Math" w:eastAsiaTheme="minorEastAsia" w:cstheme="minorEastAsia"/>
                      <w:color w:val="auto"/>
                      <w:kern w:val="2"/>
                      <w:sz w:val="24"/>
                      <w:szCs w:val="24"/>
                      <w:highlight w:val="none"/>
                      <w:lang w:val="en-US" w:eastAsia="zh-CN" w:bidi="ar-SA"/>
                    </w:rPr>
                  </m:ctrlPr>
                </m:fPr>
                <m:num>
                  <m:r>
                    <m:rPr>
                      <m:sty m:val="p"/>
                    </m:rPr>
                    <w:rPr>
                      <w:rFonts w:hint="eastAsia" w:ascii="Cambria Math" w:hAnsi="Cambria Math" w:eastAsiaTheme="minorEastAsia" w:cstheme="minorEastAsia"/>
                      <w:color w:val="auto"/>
                      <w:kern w:val="2"/>
                      <w:sz w:val="24"/>
                      <w:szCs w:val="24"/>
                      <w:highlight w:val="none"/>
                      <w:lang w:val="en-US" w:eastAsia="zh-CN" w:bidi="ar-SA"/>
                    </w:rPr>
                    <m:t>P−B</m:t>
                  </m:r>
                  <m:ctrlPr>
                    <w:rPr>
                      <w:rFonts w:hint="eastAsia" w:ascii="Cambria Math" w:hAnsi="Cambria Math" w:eastAsiaTheme="minorEastAsia" w:cstheme="minorEastAsia"/>
                      <w:color w:val="auto"/>
                      <w:kern w:val="2"/>
                      <w:sz w:val="24"/>
                      <w:szCs w:val="24"/>
                      <w:highlight w:val="none"/>
                      <w:lang w:val="en-US" w:eastAsia="zh-CN" w:bidi="ar-SA"/>
                    </w:rPr>
                  </m:ctrlPr>
                </m:num>
                <m:den>
                  <m:r>
                    <m:rPr>
                      <m:sty m:val="p"/>
                    </m:rPr>
                    <w:rPr>
                      <w:rFonts w:hint="eastAsia" w:ascii="Cambria Math" w:hAnsi="Cambria Math" w:eastAsiaTheme="minorEastAsia" w:cstheme="minorEastAsia"/>
                      <w:color w:val="auto"/>
                      <w:kern w:val="2"/>
                      <w:sz w:val="24"/>
                      <w:szCs w:val="24"/>
                      <w:highlight w:val="none"/>
                      <w:lang w:val="en-US" w:eastAsia="zh-CN" w:bidi="ar-SA"/>
                    </w:rPr>
                    <m:t>B</m:t>
                  </m:r>
                  <m:ctrlPr>
                    <w:rPr>
                      <w:rFonts w:hint="eastAsia" w:ascii="Cambria Math" w:hAnsi="Cambria Math" w:eastAsiaTheme="minorEastAsia" w:cstheme="minorEastAsia"/>
                      <w:color w:val="auto"/>
                      <w:kern w:val="2"/>
                      <w:sz w:val="24"/>
                      <w:szCs w:val="24"/>
                      <w:highlight w:val="none"/>
                      <w:lang w:val="en-US" w:eastAsia="zh-CN" w:bidi="ar-SA"/>
                    </w:rPr>
                  </m:ctrlPr>
                </m:den>
              </m:f>
            </m:oMath>
            <w:r>
              <w:rPr>
                <w:rFonts w:hint="eastAsia" w:asciiTheme="minorEastAsia" w:hAnsiTheme="minorEastAsia" w:eastAsiaTheme="minorEastAsia" w:cstheme="minorEastAsia"/>
                <w:color w:val="auto"/>
                <w:kern w:val="2"/>
                <w:sz w:val="24"/>
                <w:szCs w:val="24"/>
                <w:highlight w:val="none"/>
                <w:lang w:val="en-US" w:eastAsia="zh-CN" w:bidi="ar-SA"/>
              </w:rPr>
              <w:t>|×</w:t>
            </w:r>
            <w:r>
              <w:rPr>
                <w:rFonts w:hint="eastAsia" w:asciiTheme="minorEastAsia" w:hAnsiTheme="minorEastAsia" w:eastAsiaTheme="minorEastAsia" w:cstheme="minorEastAsia"/>
                <w:color w:val="auto"/>
                <w:kern w:val="2"/>
                <w:sz w:val="24"/>
                <w:szCs w:val="24"/>
                <w:highlight w:val="none"/>
                <w:lang w:val="zh-CN" w:eastAsia="zh-CN" w:bidi="ar-SA"/>
              </w:rPr>
              <w:t>100</w:t>
            </w:r>
            <w:r>
              <w:rPr>
                <w:rFonts w:hint="eastAsia" w:asciiTheme="minorEastAsia" w:hAnsiTheme="minorEastAsia" w:eastAsiaTheme="minorEastAsia" w:cstheme="minorEastAsia"/>
                <w:color w:val="auto"/>
                <w:kern w:val="2"/>
                <w:sz w:val="24"/>
                <w:szCs w:val="24"/>
                <w:highlight w:val="none"/>
                <w:lang w:val="en-US" w:eastAsia="zh-CN" w:bidi="ar-SA"/>
              </w:rPr>
              <w:t>×2%×（</w:t>
            </w:r>
            <w:r>
              <w:rPr>
                <w:rFonts w:hint="eastAsia" w:asciiTheme="minorEastAsia" w:hAnsiTheme="minorEastAsia" w:eastAsiaTheme="minorEastAsia" w:cstheme="minorEastAsia"/>
                <w:color w:val="auto"/>
                <w:kern w:val="2"/>
                <w:sz w:val="24"/>
                <w:szCs w:val="24"/>
                <w:highlight w:val="none"/>
                <w:lang w:val="zh-CN" w:eastAsia="zh-CN" w:bidi="ar-SA"/>
              </w:rPr>
              <w:t>1）。</w:t>
            </w:r>
          </w:p>
        </w:tc>
      </w:tr>
      <w:tr w14:paraId="7B66D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4" w:hRule="atLeast"/>
        </w:trPr>
        <w:tc>
          <w:tcPr>
            <w:tcW w:w="999" w:type="dxa"/>
            <w:vMerge w:val="continue"/>
            <w:tcBorders>
              <w:left w:val="double" w:color="auto" w:sz="4" w:space="0"/>
              <w:right w:val="single" w:color="auto" w:sz="4" w:space="0"/>
            </w:tcBorders>
            <w:vAlign w:val="center"/>
          </w:tcPr>
          <w:p w14:paraId="285EF5E3">
            <w:pPr>
              <w:widowControl/>
              <w:jc w:val="left"/>
              <w:rPr>
                <w:rFonts w:hint="eastAsia" w:asciiTheme="minorEastAsia" w:hAnsiTheme="minorEastAsia" w:eastAsiaTheme="minorEastAsia" w:cstheme="minorEastAsia"/>
                <w:color w:val="auto"/>
                <w:sz w:val="24"/>
                <w:szCs w:val="24"/>
                <w:highlight w:val="none"/>
              </w:rPr>
            </w:pPr>
          </w:p>
        </w:tc>
        <w:tc>
          <w:tcPr>
            <w:tcW w:w="1369" w:type="dxa"/>
            <w:tcBorders>
              <w:top w:val="single" w:color="auto" w:sz="4" w:space="0"/>
              <w:left w:val="single" w:color="auto" w:sz="4" w:space="0"/>
              <w:bottom w:val="single" w:color="auto" w:sz="4" w:space="0"/>
              <w:right w:val="single" w:color="auto" w:sz="4" w:space="0"/>
            </w:tcBorders>
            <w:vAlign w:val="center"/>
          </w:tcPr>
          <w:p w14:paraId="16D38114">
            <w:pPr>
              <w:adjustRightInd w:val="0"/>
              <w:snapToGrid w:val="0"/>
              <w:spacing w:line="300" w:lineRule="auto"/>
              <w:jc w:val="both"/>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商务标评审得分（S）</w:t>
            </w:r>
          </w:p>
        </w:tc>
        <w:tc>
          <w:tcPr>
            <w:tcW w:w="6431" w:type="dxa"/>
            <w:tcBorders>
              <w:top w:val="single" w:color="auto" w:sz="4" w:space="0"/>
              <w:left w:val="single" w:color="auto" w:sz="4" w:space="0"/>
              <w:bottom w:val="single" w:color="auto" w:sz="4" w:space="0"/>
              <w:right w:val="double" w:color="auto" w:sz="4" w:space="0"/>
            </w:tcBorders>
            <w:shd w:val="clear" w:color="auto" w:fill="auto"/>
            <w:vAlign w:val="center"/>
          </w:tcPr>
          <w:p w14:paraId="7DD72BA4">
            <w:pPr>
              <w:pStyle w:val="117"/>
              <w:keepNext w:val="0"/>
              <w:keepLines w:val="0"/>
              <w:pageBreakBefore w:val="0"/>
              <w:widowControl/>
              <w:kinsoku/>
              <w:wordWrap/>
              <w:overflowPunct/>
              <w:topLinePunct w:val="0"/>
              <w:autoSpaceDE/>
              <w:autoSpaceDN/>
              <w:bidi w:val="0"/>
              <w:adjustRightInd/>
              <w:snapToGrid/>
              <w:spacing w:line="0" w:lineRule="atLeast"/>
              <w:ind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S=</w:t>
            </w:r>
            <w:r>
              <w:rPr>
                <w:rFonts w:hint="default" w:asciiTheme="minorEastAsia" w:hAnsiTheme="minorEastAsia" w:eastAsiaTheme="minorEastAsia" w:cstheme="minorEastAsia"/>
                <w:color w:val="auto"/>
                <w:sz w:val="24"/>
                <w:szCs w:val="24"/>
                <w:highlight w:val="none"/>
              </w:rPr>
              <w:t>40</w:t>
            </w:r>
            <w:r>
              <w:rPr>
                <w:rFonts w:hint="eastAsia" w:asciiTheme="minorEastAsia" w:hAnsiTheme="minorEastAsia" w:eastAsiaTheme="minorEastAsia" w:cstheme="minorEastAsia"/>
                <w:color w:val="auto"/>
                <w:sz w:val="24"/>
                <w:szCs w:val="24"/>
                <w:highlight w:val="none"/>
                <w:lang w:val="zh-CN"/>
              </w:rPr>
              <w:t>-D</w:t>
            </w:r>
          </w:p>
        </w:tc>
      </w:tr>
      <w:tr w14:paraId="36488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9" w:hRule="atLeast"/>
        </w:trPr>
        <w:tc>
          <w:tcPr>
            <w:tcW w:w="2368" w:type="dxa"/>
            <w:gridSpan w:val="2"/>
            <w:tcBorders>
              <w:left w:val="double" w:color="auto" w:sz="4" w:space="0"/>
              <w:right w:val="single" w:color="auto" w:sz="4" w:space="0"/>
            </w:tcBorders>
            <w:vAlign w:val="center"/>
          </w:tcPr>
          <w:p w14:paraId="24573A7C">
            <w:pPr>
              <w:jc w:val="center"/>
              <w:rPr>
                <w:rFonts w:ascii="宋体" w:hAnsi="宋体"/>
                <w:color w:val="auto"/>
                <w:sz w:val="24"/>
                <w:szCs w:val="24"/>
                <w:highlight w:val="none"/>
              </w:rPr>
            </w:pPr>
            <w:r>
              <w:rPr>
                <w:rFonts w:hint="eastAsia" w:ascii="宋体" w:hAnsi="宋体"/>
                <w:color w:val="auto"/>
                <w:sz w:val="24"/>
                <w:szCs w:val="24"/>
                <w:highlight w:val="none"/>
              </w:rPr>
              <w:t>总得分（N）</w:t>
            </w:r>
          </w:p>
          <w:p w14:paraId="3E5A586E">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24"/>
                <w:szCs w:val="24"/>
                <w:highlight w:val="none"/>
              </w:rPr>
              <w:t>总分100分</w:t>
            </w:r>
          </w:p>
        </w:tc>
        <w:tc>
          <w:tcPr>
            <w:tcW w:w="6431" w:type="dxa"/>
            <w:tcBorders>
              <w:top w:val="single" w:color="auto" w:sz="4" w:space="0"/>
              <w:left w:val="single" w:color="auto" w:sz="4" w:space="0"/>
              <w:bottom w:val="single" w:color="auto" w:sz="4" w:space="0"/>
              <w:right w:val="double" w:color="auto" w:sz="4" w:space="0"/>
            </w:tcBorders>
            <w:vAlign w:val="center"/>
          </w:tcPr>
          <w:p w14:paraId="01BD13A0">
            <w:pPr>
              <w:pStyle w:val="117"/>
              <w:widowControl/>
              <w:spacing w:line="360" w:lineRule="auto"/>
              <w:ind w:firstLine="0" w:firstLineChars="0"/>
              <w:jc w:val="center"/>
              <w:rPr>
                <w:rFonts w:ascii="宋体" w:hAnsi="宋体" w:cs="宋体"/>
                <w:color w:val="auto"/>
                <w:sz w:val="18"/>
                <w:szCs w:val="18"/>
                <w:highlight w:val="none"/>
                <w:lang w:val="zh-CN"/>
              </w:rPr>
            </w:pPr>
            <w:r>
              <w:rPr>
                <w:rFonts w:hint="eastAsia" w:ascii="宋体" w:hAnsi="宋体"/>
                <w:b/>
                <w:bCs/>
                <w:color w:val="auto"/>
                <w:sz w:val="28"/>
                <w:szCs w:val="28"/>
                <w:highlight w:val="none"/>
              </w:rPr>
              <w:t>N=Z+J+S</w:t>
            </w:r>
          </w:p>
        </w:tc>
      </w:tr>
    </w:tbl>
    <w:p w14:paraId="0ED0F328">
      <w:pPr>
        <w:numPr>
          <w:ilvl w:val="0"/>
          <w:numId w:val="7"/>
        </w:numPr>
        <w:wordWrap w:val="0"/>
        <w:autoSpaceDE w:val="0"/>
        <w:autoSpaceDN w:val="0"/>
        <w:adjustRightInd w:val="0"/>
        <w:snapToGrid w:val="0"/>
        <w:spacing w:line="360" w:lineRule="auto"/>
        <w:jc w:val="left"/>
        <w:rPr>
          <w:rFonts w:ascii="宋体" w:hAnsi="宋体" w:cs="宋体"/>
          <w:color w:val="auto"/>
          <w:sz w:val="24"/>
          <w:highlight w:val="none"/>
        </w:rPr>
      </w:pPr>
      <w:r>
        <w:rPr>
          <w:rFonts w:hint="eastAsia" w:ascii="宋体" w:hAnsi="宋体" w:cs="宋体"/>
          <w:color w:val="auto"/>
          <w:sz w:val="24"/>
          <w:highlight w:val="none"/>
        </w:rPr>
        <w:t>资信、技术方案响应性评定</w:t>
      </w:r>
    </w:p>
    <w:p w14:paraId="6882212E">
      <w:pPr>
        <w:numPr>
          <w:ilvl w:val="0"/>
          <w:numId w:val="8"/>
        </w:numPr>
        <w:wordWrap w:val="0"/>
        <w:adjustRightInd w:val="0"/>
        <w:snapToGrid w:val="0"/>
        <w:spacing w:line="360" w:lineRule="auto"/>
        <w:rPr>
          <w:rFonts w:ascii="宋体" w:hAnsi="宋体" w:cs="宋体"/>
          <w:color w:val="auto"/>
          <w:sz w:val="24"/>
          <w:highlight w:val="none"/>
        </w:rPr>
      </w:pPr>
      <w:r>
        <w:rPr>
          <w:rFonts w:hint="eastAsia" w:ascii="宋体" w:hAnsi="宋体" w:cs="宋体"/>
          <w:color w:val="auto"/>
          <w:sz w:val="24"/>
          <w:highlight w:val="none"/>
        </w:rPr>
        <w:t>评价每个投标人的技术响应，填写“资信技术、商务评估表”。</w:t>
      </w:r>
    </w:p>
    <w:p w14:paraId="22019FC8">
      <w:pPr>
        <w:numPr>
          <w:ilvl w:val="0"/>
          <w:numId w:val="8"/>
        </w:numPr>
        <w:wordWrap w:val="0"/>
        <w:adjustRightInd w:val="0"/>
        <w:snapToGrid w:val="0"/>
        <w:spacing w:line="360" w:lineRule="auto"/>
        <w:rPr>
          <w:rFonts w:ascii="宋体" w:hAnsi="宋体" w:cs="宋体"/>
          <w:color w:val="auto"/>
          <w:sz w:val="24"/>
          <w:highlight w:val="none"/>
        </w:rPr>
      </w:pPr>
      <w:r>
        <w:rPr>
          <w:rFonts w:hint="eastAsia" w:ascii="宋体" w:hAnsi="宋体" w:cs="宋体"/>
          <w:color w:val="auto"/>
          <w:sz w:val="24"/>
          <w:highlight w:val="none"/>
        </w:rPr>
        <w:t>将每一个评委的资信技术、价格评分汇集，得出该投标人的资信技术、价格得分。</w:t>
      </w:r>
    </w:p>
    <w:p w14:paraId="0D7666DA">
      <w:pPr>
        <w:numPr>
          <w:ilvl w:val="0"/>
          <w:numId w:val="7"/>
        </w:numPr>
        <w:wordWrap w:val="0"/>
        <w:autoSpaceDE w:val="0"/>
        <w:autoSpaceDN w:val="0"/>
        <w:adjustRightInd w:val="0"/>
        <w:snapToGrid w:val="0"/>
        <w:spacing w:line="360" w:lineRule="auto"/>
        <w:jc w:val="left"/>
        <w:rPr>
          <w:rFonts w:ascii="宋体" w:hAnsi="宋体" w:cs="宋体"/>
          <w:color w:val="auto"/>
          <w:sz w:val="24"/>
          <w:highlight w:val="none"/>
        </w:rPr>
      </w:pPr>
      <w:r>
        <w:rPr>
          <w:rFonts w:hint="eastAsia" w:ascii="宋体" w:hAnsi="宋体" w:cs="宋体"/>
          <w:color w:val="auto"/>
          <w:sz w:val="24"/>
          <w:highlight w:val="none"/>
        </w:rPr>
        <w:t>综合评估分的计算和排序</w:t>
      </w:r>
    </w:p>
    <w:p w14:paraId="6D63BF42">
      <w:pPr>
        <w:numPr>
          <w:ilvl w:val="0"/>
          <w:numId w:val="9"/>
        </w:numPr>
        <w:wordWrap w:val="0"/>
        <w:adjustRightInd w:val="0"/>
        <w:snapToGrid w:val="0"/>
        <w:spacing w:line="360" w:lineRule="auto"/>
        <w:rPr>
          <w:rFonts w:ascii="宋体" w:hAnsi="宋体" w:cs="宋体"/>
          <w:color w:val="auto"/>
          <w:sz w:val="24"/>
          <w:highlight w:val="none"/>
        </w:rPr>
      </w:pPr>
      <w:r>
        <w:rPr>
          <w:rFonts w:hint="eastAsia" w:ascii="宋体" w:hAnsi="宋体" w:cs="宋体"/>
          <w:color w:val="auto"/>
          <w:sz w:val="24"/>
          <w:highlight w:val="none"/>
        </w:rPr>
        <w:t>综合评估分=资信技术得分（满分</w:t>
      </w:r>
      <w:r>
        <w:rPr>
          <w:rFonts w:hint="default" w:ascii="宋体" w:hAnsi="宋体" w:cs="宋体"/>
          <w:color w:val="auto"/>
          <w:sz w:val="24"/>
          <w:highlight w:val="none"/>
        </w:rPr>
        <w:t>6</w:t>
      </w:r>
      <w:r>
        <w:rPr>
          <w:rFonts w:hint="eastAsia" w:ascii="宋体" w:hAnsi="宋体" w:cs="宋体"/>
          <w:color w:val="auto"/>
          <w:sz w:val="24"/>
          <w:highlight w:val="none"/>
        </w:rPr>
        <w:t>0分）+商务得分（满分</w:t>
      </w:r>
      <w:r>
        <w:rPr>
          <w:rFonts w:hint="default" w:ascii="宋体" w:hAnsi="宋体" w:cs="宋体"/>
          <w:color w:val="auto"/>
          <w:sz w:val="24"/>
          <w:highlight w:val="none"/>
        </w:rPr>
        <w:t>4</w:t>
      </w:r>
      <w:r>
        <w:rPr>
          <w:rFonts w:hint="eastAsia" w:ascii="宋体" w:hAnsi="宋体" w:cs="宋体"/>
          <w:color w:val="auto"/>
          <w:sz w:val="24"/>
          <w:highlight w:val="none"/>
        </w:rPr>
        <w:t>0分）；</w:t>
      </w:r>
    </w:p>
    <w:p w14:paraId="7F4EA11C">
      <w:pPr>
        <w:numPr>
          <w:ilvl w:val="0"/>
          <w:numId w:val="9"/>
        </w:numPr>
        <w:wordWrap w:val="0"/>
        <w:adjustRightInd w:val="0"/>
        <w:snapToGrid w:val="0"/>
        <w:spacing w:line="360" w:lineRule="auto"/>
        <w:rPr>
          <w:rFonts w:ascii="宋体" w:hAnsi="宋体" w:cs="宋体"/>
          <w:color w:val="auto"/>
          <w:sz w:val="24"/>
          <w:highlight w:val="none"/>
        </w:rPr>
      </w:pPr>
      <w:r>
        <w:rPr>
          <w:rFonts w:hint="eastAsia" w:ascii="宋体" w:hAnsi="宋体" w:cs="宋体"/>
          <w:color w:val="auto"/>
          <w:sz w:val="24"/>
          <w:highlight w:val="none"/>
        </w:rPr>
        <w:t>按照综合评估分从高到底的顺序排列，综合评估分相同的，价格低者优先。如综合评估分及价格均相同，由评分委员会根据投标人综合情况择优推荐。</w:t>
      </w:r>
    </w:p>
    <w:p w14:paraId="18861F07">
      <w:pPr>
        <w:rPr>
          <w:rFonts w:ascii="宋体" w:hAnsi="宋体" w:cs="宋体"/>
          <w:color w:val="auto"/>
          <w:sz w:val="24"/>
          <w:highlight w:val="none"/>
        </w:rPr>
      </w:pPr>
      <w:r>
        <w:rPr>
          <w:rFonts w:hint="eastAsia" w:ascii="宋体" w:hAnsi="宋体" w:cs="宋体"/>
          <w:color w:val="auto"/>
          <w:sz w:val="24"/>
          <w:highlight w:val="none"/>
        </w:rPr>
        <w:t>5. 评标表格</w:t>
      </w:r>
    </w:p>
    <w:p w14:paraId="5675AC17">
      <w:pPr>
        <w:spacing w:line="360" w:lineRule="auto"/>
        <w:jc w:val="center"/>
        <w:rPr>
          <w:rFonts w:ascii="宋体" w:hAnsi="宋体"/>
          <w:color w:val="36363D"/>
          <w:sz w:val="28"/>
          <w:szCs w:val="28"/>
          <w:highlight w:val="none"/>
        </w:rPr>
      </w:pPr>
      <w:bookmarkStart w:id="381" w:name="_Toc422774266"/>
      <w:r>
        <w:rPr>
          <w:rFonts w:hint="eastAsia" w:ascii="宋体" w:hAnsi="宋体"/>
          <w:b/>
          <w:bCs/>
          <w:color w:val="36363D"/>
          <w:sz w:val="24"/>
          <w:highlight w:val="none"/>
        </w:rPr>
        <w:t>资信</w:t>
      </w:r>
      <w:r>
        <w:rPr>
          <w:rFonts w:hint="eastAsia" w:ascii="宋体" w:hAnsi="宋体"/>
          <w:b/>
          <w:bCs/>
          <w:color w:val="36363D"/>
          <w:sz w:val="24"/>
          <w:highlight w:val="none"/>
          <w:lang w:eastAsia="zh-CN"/>
        </w:rPr>
        <w:t>、</w:t>
      </w:r>
      <w:r>
        <w:rPr>
          <w:rFonts w:hint="eastAsia" w:ascii="宋体" w:hAnsi="宋体"/>
          <w:b/>
          <w:bCs/>
          <w:color w:val="36363D"/>
          <w:sz w:val="24"/>
          <w:highlight w:val="none"/>
        </w:rPr>
        <w:t>技术</w:t>
      </w:r>
      <w:r>
        <w:rPr>
          <w:rFonts w:hint="eastAsia" w:ascii="宋体" w:hAnsi="宋体"/>
          <w:b/>
          <w:bCs/>
          <w:color w:val="36363D"/>
          <w:sz w:val="24"/>
          <w:highlight w:val="none"/>
          <w:lang w:eastAsia="zh-CN"/>
        </w:rPr>
        <w:t>、</w:t>
      </w:r>
      <w:r>
        <w:rPr>
          <w:rFonts w:hint="eastAsia" w:ascii="宋体" w:hAnsi="宋体"/>
          <w:b/>
          <w:bCs/>
          <w:color w:val="36363D"/>
          <w:sz w:val="24"/>
          <w:highlight w:val="none"/>
        </w:rPr>
        <w:t>商务评估表</w:t>
      </w:r>
      <w:bookmarkEnd w:id="381"/>
    </w:p>
    <w:tbl>
      <w:tblPr>
        <w:tblStyle w:val="44"/>
        <w:tblW w:w="914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5"/>
        <w:gridCol w:w="1136"/>
        <w:gridCol w:w="505"/>
        <w:gridCol w:w="6659"/>
      </w:tblGrid>
      <w:tr w14:paraId="677C2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blHeader/>
        </w:trPr>
        <w:tc>
          <w:tcPr>
            <w:tcW w:w="845" w:type="dxa"/>
            <w:tcBorders>
              <w:top w:val="double" w:color="auto" w:sz="4" w:space="0"/>
              <w:left w:val="double" w:color="auto" w:sz="4" w:space="0"/>
              <w:bottom w:val="single" w:color="auto" w:sz="4" w:space="0"/>
              <w:right w:val="single" w:color="auto" w:sz="4" w:space="0"/>
            </w:tcBorders>
            <w:tcMar>
              <w:top w:w="0" w:type="dxa"/>
              <w:left w:w="0" w:type="dxa"/>
              <w:bottom w:w="0" w:type="dxa"/>
              <w:right w:w="0" w:type="dxa"/>
            </w:tcMar>
            <w:vAlign w:val="center"/>
          </w:tcPr>
          <w:p w14:paraId="172FC470">
            <w:pPr>
              <w:adjustRightInd w:val="0"/>
              <w:snapToGrid w:val="0"/>
              <w:spacing w:line="300" w:lineRule="auto"/>
              <w:jc w:val="center"/>
              <w:rPr>
                <w:rFonts w:ascii="宋体" w:hAnsi="宋体"/>
                <w:b/>
                <w:bCs/>
                <w:color w:val="auto"/>
                <w:sz w:val="18"/>
                <w:szCs w:val="18"/>
                <w:highlight w:val="none"/>
              </w:rPr>
            </w:pPr>
            <w:r>
              <w:rPr>
                <w:rFonts w:hint="eastAsia" w:ascii="宋体" w:hAnsi="宋体"/>
                <w:b/>
                <w:bCs/>
                <w:color w:val="auto"/>
                <w:sz w:val="18"/>
                <w:szCs w:val="18"/>
                <w:highlight w:val="none"/>
              </w:rPr>
              <w:t>类别</w:t>
            </w:r>
          </w:p>
        </w:tc>
        <w:tc>
          <w:tcPr>
            <w:tcW w:w="1136" w:type="dxa"/>
            <w:tcBorders>
              <w:top w:val="doub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71BA0A9A">
            <w:pPr>
              <w:adjustRightInd w:val="0"/>
              <w:snapToGrid w:val="0"/>
              <w:spacing w:line="300" w:lineRule="auto"/>
              <w:jc w:val="center"/>
              <w:rPr>
                <w:rFonts w:ascii="宋体" w:hAnsi="宋体"/>
                <w:b/>
                <w:bCs/>
                <w:color w:val="auto"/>
                <w:sz w:val="18"/>
                <w:szCs w:val="18"/>
                <w:highlight w:val="none"/>
              </w:rPr>
            </w:pPr>
            <w:r>
              <w:rPr>
                <w:rFonts w:hint="eastAsia" w:ascii="宋体" w:hAnsi="宋体"/>
                <w:b/>
                <w:bCs/>
                <w:color w:val="auto"/>
                <w:sz w:val="18"/>
                <w:szCs w:val="18"/>
                <w:highlight w:val="none"/>
              </w:rPr>
              <w:t>评分项目</w:t>
            </w:r>
          </w:p>
        </w:tc>
        <w:tc>
          <w:tcPr>
            <w:tcW w:w="505" w:type="dxa"/>
            <w:tcBorders>
              <w:top w:val="double" w:color="auto" w:sz="4" w:space="0"/>
              <w:left w:val="single" w:color="auto" w:sz="4" w:space="0"/>
              <w:bottom w:val="single" w:color="auto" w:sz="4" w:space="0"/>
              <w:right w:val="single" w:color="auto" w:sz="4" w:space="0"/>
            </w:tcBorders>
            <w:tcMar>
              <w:top w:w="0" w:type="dxa"/>
              <w:left w:w="0" w:type="dxa"/>
              <w:bottom w:w="0" w:type="dxa"/>
              <w:right w:w="0" w:type="dxa"/>
            </w:tcMar>
            <w:vAlign w:val="center"/>
          </w:tcPr>
          <w:p w14:paraId="5D283A9E">
            <w:pPr>
              <w:adjustRightInd w:val="0"/>
              <w:snapToGrid w:val="0"/>
              <w:spacing w:line="300" w:lineRule="auto"/>
              <w:jc w:val="center"/>
              <w:rPr>
                <w:rFonts w:ascii="宋体" w:hAnsi="宋体"/>
                <w:b/>
                <w:bCs/>
                <w:color w:val="auto"/>
                <w:sz w:val="18"/>
                <w:szCs w:val="18"/>
                <w:highlight w:val="none"/>
              </w:rPr>
            </w:pPr>
            <w:r>
              <w:rPr>
                <w:rFonts w:hint="eastAsia" w:ascii="宋体" w:hAnsi="宋体"/>
                <w:b/>
                <w:bCs/>
                <w:color w:val="auto"/>
                <w:sz w:val="18"/>
                <w:szCs w:val="18"/>
                <w:highlight w:val="none"/>
              </w:rPr>
              <w:t>最高分值</w:t>
            </w:r>
          </w:p>
        </w:tc>
        <w:tc>
          <w:tcPr>
            <w:tcW w:w="6659" w:type="dxa"/>
            <w:tcBorders>
              <w:top w:val="double" w:color="auto" w:sz="4" w:space="0"/>
              <w:left w:val="single" w:color="auto" w:sz="4" w:space="0"/>
              <w:bottom w:val="single" w:color="auto" w:sz="4" w:space="0"/>
              <w:right w:val="double" w:color="auto" w:sz="4" w:space="0"/>
            </w:tcBorders>
            <w:tcMar>
              <w:top w:w="0" w:type="dxa"/>
              <w:left w:w="0" w:type="dxa"/>
              <w:bottom w:w="0" w:type="dxa"/>
              <w:right w:w="0" w:type="dxa"/>
            </w:tcMar>
            <w:vAlign w:val="center"/>
          </w:tcPr>
          <w:p w14:paraId="07B97577">
            <w:pPr>
              <w:adjustRightInd w:val="0"/>
              <w:snapToGrid w:val="0"/>
              <w:spacing w:line="300" w:lineRule="auto"/>
              <w:jc w:val="center"/>
              <w:rPr>
                <w:rFonts w:ascii="宋体" w:hAnsi="宋体"/>
                <w:b/>
                <w:bCs/>
                <w:color w:val="auto"/>
                <w:sz w:val="18"/>
                <w:szCs w:val="18"/>
                <w:highlight w:val="none"/>
              </w:rPr>
            </w:pPr>
            <w:r>
              <w:rPr>
                <w:rFonts w:hint="eastAsia" w:ascii="宋体" w:hAnsi="宋体"/>
                <w:b/>
                <w:bCs/>
                <w:color w:val="auto"/>
                <w:sz w:val="18"/>
                <w:szCs w:val="18"/>
                <w:highlight w:val="none"/>
              </w:rPr>
              <w:t>备注</w:t>
            </w:r>
          </w:p>
        </w:tc>
      </w:tr>
      <w:tr w14:paraId="07F1B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04" w:hRule="atLeast"/>
        </w:trPr>
        <w:tc>
          <w:tcPr>
            <w:tcW w:w="845" w:type="dxa"/>
            <w:vMerge w:val="restart"/>
            <w:tcBorders>
              <w:top w:val="single" w:color="auto" w:sz="4" w:space="0"/>
              <w:left w:val="double" w:color="auto" w:sz="4" w:space="0"/>
              <w:right w:val="single" w:color="auto" w:sz="4" w:space="0"/>
            </w:tcBorders>
            <w:vAlign w:val="center"/>
          </w:tcPr>
          <w:p w14:paraId="593AEDFD">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资信标（Z）</w:t>
            </w:r>
          </w:p>
          <w:p w14:paraId="43D1A241">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（总分</w:t>
            </w:r>
            <w:r>
              <w:rPr>
                <w:rFonts w:ascii="宋体" w:hAnsi="宋体"/>
                <w:b/>
                <w:bCs/>
                <w:color w:val="auto"/>
                <w:sz w:val="18"/>
                <w:szCs w:val="18"/>
                <w:highlight w:val="none"/>
              </w:rPr>
              <w:t>2</w:t>
            </w:r>
            <w:r>
              <w:rPr>
                <w:rFonts w:hint="eastAsia" w:ascii="宋体" w:hAnsi="宋体"/>
                <w:b/>
                <w:bCs/>
                <w:color w:val="auto"/>
                <w:sz w:val="18"/>
                <w:szCs w:val="18"/>
                <w:highlight w:val="none"/>
                <w:lang w:val="en-US" w:eastAsia="zh-CN"/>
              </w:rPr>
              <w:t>0</w:t>
            </w:r>
            <w:r>
              <w:rPr>
                <w:rFonts w:hint="eastAsia" w:ascii="宋体" w:hAnsi="宋体"/>
                <w:b/>
                <w:bCs/>
                <w:color w:val="auto"/>
                <w:sz w:val="18"/>
                <w:szCs w:val="18"/>
                <w:highlight w:val="none"/>
              </w:rPr>
              <w:t>分</w:t>
            </w:r>
            <w:r>
              <w:rPr>
                <w:rFonts w:hint="eastAsia" w:ascii="宋体" w:hAnsi="宋体"/>
                <w:color w:val="auto"/>
                <w:sz w:val="18"/>
                <w:szCs w:val="18"/>
                <w:highlight w:val="none"/>
              </w:rPr>
              <w:t>）</w:t>
            </w:r>
          </w:p>
        </w:tc>
        <w:tc>
          <w:tcPr>
            <w:tcW w:w="1136" w:type="dxa"/>
            <w:tcBorders>
              <w:top w:val="single" w:color="auto" w:sz="4" w:space="0"/>
              <w:left w:val="single" w:color="auto" w:sz="4" w:space="0"/>
              <w:bottom w:val="single" w:color="auto" w:sz="4" w:space="0"/>
              <w:right w:val="single" w:color="auto" w:sz="4" w:space="0"/>
            </w:tcBorders>
            <w:vAlign w:val="center"/>
          </w:tcPr>
          <w:p w14:paraId="6255F4EC">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投标人业绩</w:t>
            </w:r>
          </w:p>
        </w:tc>
        <w:tc>
          <w:tcPr>
            <w:tcW w:w="505" w:type="dxa"/>
            <w:tcBorders>
              <w:top w:val="single" w:color="auto" w:sz="4" w:space="0"/>
              <w:left w:val="single" w:color="auto" w:sz="4" w:space="0"/>
              <w:bottom w:val="single" w:color="auto" w:sz="4" w:space="0"/>
              <w:right w:val="single" w:color="auto" w:sz="4" w:space="0"/>
            </w:tcBorders>
            <w:vAlign w:val="center"/>
          </w:tcPr>
          <w:p w14:paraId="120E3FCE">
            <w:pPr>
              <w:adjustRightInd w:val="0"/>
              <w:snapToGrid w:val="0"/>
              <w:spacing w:line="300" w:lineRule="auto"/>
              <w:jc w:val="center"/>
              <w:rPr>
                <w:rFonts w:hint="default" w:ascii="宋体" w:hAnsi="宋体" w:eastAsia="宋体"/>
                <w:color w:val="auto"/>
                <w:sz w:val="18"/>
                <w:szCs w:val="18"/>
                <w:highlight w:val="none"/>
                <w:lang w:val="en-US" w:eastAsia="zh-CN"/>
              </w:rPr>
            </w:pPr>
            <w:r>
              <w:rPr>
                <w:rFonts w:hint="eastAsia" w:ascii="宋体" w:hAnsi="宋体"/>
                <w:color w:val="auto"/>
                <w:sz w:val="18"/>
                <w:szCs w:val="18"/>
                <w:highlight w:val="none"/>
                <w:lang w:val="en-US" w:eastAsia="zh-CN"/>
              </w:rPr>
              <w:t>14</w:t>
            </w:r>
          </w:p>
        </w:tc>
        <w:tc>
          <w:tcPr>
            <w:tcW w:w="6659" w:type="dxa"/>
            <w:tcBorders>
              <w:top w:val="single" w:color="auto" w:sz="4" w:space="0"/>
              <w:left w:val="single" w:color="auto" w:sz="4" w:space="0"/>
              <w:bottom w:val="single" w:color="auto" w:sz="4" w:space="0"/>
              <w:right w:val="double" w:color="auto" w:sz="4" w:space="0"/>
            </w:tcBorders>
            <w:vAlign w:val="center"/>
          </w:tcPr>
          <w:p w14:paraId="3C1B364C">
            <w:pPr>
              <w:adjustRightInd w:val="0"/>
              <w:snapToGrid w:val="0"/>
              <w:spacing w:line="360" w:lineRule="auto"/>
              <w:jc w:val="left"/>
              <w:rPr>
                <w:rFonts w:hint="eastAsia" w:ascii="宋体" w:hAnsi="宋体" w:eastAsia="宋体" w:cs="宋体"/>
                <w:b/>
                <w:bCs/>
                <w:color w:val="auto"/>
                <w:kern w:val="2"/>
                <w:sz w:val="18"/>
                <w:szCs w:val="18"/>
                <w:highlight w:val="none"/>
                <w:lang w:val="zh-CN" w:eastAsia="zh-CN" w:bidi="ar-SA"/>
              </w:rPr>
            </w:pPr>
            <w:r>
              <w:rPr>
                <w:rFonts w:hint="eastAsia" w:ascii="宋体" w:hAnsi="宋体" w:eastAsia="宋体" w:cs="宋体"/>
                <w:b/>
                <w:bCs/>
                <w:color w:val="auto"/>
                <w:kern w:val="2"/>
                <w:sz w:val="18"/>
                <w:szCs w:val="18"/>
                <w:highlight w:val="none"/>
                <w:lang w:val="zh-CN" w:eastAsia="zh-CN" w:bidi="ar-SA"/>
              </w:rPr>
              <w:t>提供投标人近</w:t>
            </w:r>
            <w:r>
              <w:rPr>
                <w:rFonts w:hint="eastAsia" w:ascii="宋体" w:hAnsi="宋体" w:eastAsia="宋体" w:cs="宋体"/>
                <w:b/>
                <w:bCs/>
                <w:color w:val="auto"/>
                <w:kern w:val="2"/>
                <w:sz w:val="18"/>
                <w:szCs w:val="18"/>
                <w:highlight w:val="none"/>
                <w:lang w:val="en-US" w:eastAsia="zh-CN" w:bidi="ar-SA"/>
              </w:rPr>
              <w:t>5</w:t>
            </w:r>
            <w:r>
              <w:rPr>
                <w:rFonts w:hint="eastAsia" w:ascii="宋体" w:hAnsi="宋体" w:eastAsia="宋体" w:cs="宋体"/>
                <w:b/>
                <w:bCs/>
                <w:color w:val="auto"/>
                <w:kern w:val="2"/>
                <w:sz w:val="18"/>
                <w:szCs w:val="18"/>
                <w:highlight w:val="none"/>
                <w:lang w:val="zh-CN" w:eastAsia="zh-CN" w:bidi="ar-SA"/>
              </w:rPr>
              <w:t>年（自招标公告发布日起倒算）内签约实施的</w:t>
            </w:r>
            <w:r>
              <w:rPr>
                <w:rFonts w:hint="eastAsia" w:ascii="宋体" w:hAnsi="宋体" w:cs="宋体"/>
                <w:b/>
                <w:bCs/>
                <w:color w:val="auto"/>
                <w:kern w:val="2"/>
                <w:sz w:val="18"/>
                <w:szCs w:val="18"/>
                <w:highlight w:val="none"/>
                <w:lang w:val="en-US" w:eastAsia="zh-CN" w:bidi="ar-SA"/>
              </w:rPr>
              <w:t>户外装饰景观亮化类</w:t>
            </w:r>
            <w:r>
              <w:rPr>
                <w:rFonts w:hint="eastAsia" w:ascii="宋体" w:hAnsi="宋体" w:eastAsia="宋体" w:cs="宋体"/>
                <w:b/>
                <w:bCs/>
                <w:color w:val="auto"/>
                <w:kern w:val="2"/>
                <w:sz w:val="18"/>
                <w:szCs w:val="18"/>
                <w:highlight w:val="none"/>
                <w:lang w:val="zh-CN" w:eastAsia="zh-CN" w:bidi="ar-SA"/>
              </w:rPr>
              <w:t>工程</w:t>
            </w:r>
            <w:r>
              <w:rPr>
                <w:rFonts w:hint="eastAsia" w:ascii="宋体" w:hAnsi="宋体" w:eastAsia="宋体" w:cs="宋体"/>
                <w:b/>
                <w:bCs/>
                <w:color w:val="auto"/>
                <w:kern w:val="2"/>
                <w:sz w:val="18"/>
                <w:szCs w:val="18"/>
                <w:highlight w:val="none"/>
                <w:lang w:val="en-US" w:eastAsia="zh-CN" w:bidi="ar-SA"/>
              </w:rPr>
              <w:t>业绩</w:t>
            </w:r>
            <w:r>
              <w:rPr>
                <w:rFonts w:hint="eastAsia" w:ascii="宋体" w:hAnsi="宋体" w:eastAsia="宋体" w:cs="宋体"/>
                <w:b/>
                <w:bCs/>
                <w:color w:val="auto"/>
                <w:kern w:val="2"/>
                <w:sz w:val="18"/>
                <w:szCs w:val="18"/>
                <w:highlight w:val="none"/>
                <w:lang w:val="zh-CN" w:eastAsia="zh-CN" w:bidi="ar-SA"/>
              </w:rPr>
              <w:t>：</w:t>
            </w:r>
          </w:p>
          <w:p w14:paraId="1F11ADD7">
            <w:pPr>
              <w:numPr>
                <w:ilvl w:val="0"/>
                <w:numId w:val="0"/>
              </w:numPr>
              <w:adjustRightInd w:val="0"/>
              <w:snapToGrid w:val="0"/>
              <w:spacing w:line="360" w:lineRule="auto"/>
              <w:ind w:firstLine="181" w:firstLineChars="100"/>
              <w:jc w:val="left"/>
              <w:rPr>
                <w:rFonts w:hint="eastAsia" w:ascii="宋体" w:hAnsi="宋体" w:eastAsia="宋体" w:cs="宋体"/>
                <w:b/>
                <w:bCs/>
                <w:color w:val="auto"/>
                <w:kern w:val="2"/>
                <w:sz w:val="18"/>
                <w:szCs w:val="18"/>
                <w:highlight w:val="none"/>
                <w:lang w:val="en-US" w:eastAsia="zh-CN" w:bidi="ar-SA"/>
              </w:rPr>
            </w:pPr>
            <w:r>
              <w:rPr>
                <w:rFonts w:hint="eastAsia" w:ascii="宋体" w:hAnsi="宋体" w:eastAsia="宋体" w:cs="宋体"/>
                <w:b/>
                <w:bCs/>
                <w:color w:val="auto"/>
                <w:kern w:val="2"/>
                <w:sz w:val="18"/>
                <w:szCs w:val="18"/>
                <w:highlight w:val="none"/>
                <w:lang w:val="en-US" w:eastAsia="zh-CN" w:bidi="ar-SA"/>
              </w:rPr>
              <w:t>(1)每提供1个设计及施工一体化业绩得3.5分，最高14分；</w:t>
            </w:r>
          </w:p>
          <w:p w14:paraId="7839DACD">
            <w:pPr>
              <w:numPr>
                <w:ilvl w:val="0"/>
                <w:numId w:val="0"/>
              </w:numPr>
              <w:adjustRightInd w:val="0"/>
              <w:snapToGrid w:val="0"/>
              <w:spacing w:line="360" w:lineRule="auto"/>
              <w:ind w:firstLine="181" w:firstLineChars="100"/>
              <w:jc w:val="left"/>
              <w:rPr>
                <w:rFonts w:hint="default" w:ascii="宋体" w:hAnsi="宋体" w:eastAsia="宋体" w:cs="宋体"/>
                <w:b/>
                <w:bCs/>
                <w:color w:val="auto"/>
                <w:kern w:val="2"/>
                <w:sz w:val="18"/>
                <w:szCs w:val="18"/>
                <w:highlight w:val="none"/>
                <w:lang w:val="en-US" w:eastAsia="zh-CN" w:bidi="ar-SA"/>
              </w:rPr>
            </w:pPr>
            <w:r>
              <w:rPr>
                <w:rFonts w:hint="eastAsia" w:ascii="宋体" w:hAnsi="宋体" w:eastAsia="宋体" w:cs="宋体"/>
                <w:b/>
                <w:bCs/>
                <w:color w:val="auto"/>
                <w:kern w:val="2"/>
                <w:sz w:val="18"/>
                <w:szCs w:val="18"/>
                <w:highlight w:val="none"/>
                <w:lang w:val="en-US" w:eastAsia="zh-CN" w:bidi="ar-SA"/>
              </w:rPr>
              <w:t>(2)每提供1个设计或施工类业绩得2.5分，最高12.5分；</w:t>
            </w:r>
          </w:p>
          <w:p w14:paraId="583C6C3B">
            <w:pPr>
              <w:numPr>
                <w:ilvl w:val="0"/>
                <w:numId w:val="0"/>
              </w:numPr>
              <w:adjustRightInd w:val="0"/>
              <w:snapToGrid w:val="0"/>
              <w:spacing w:line="360" w:lineRule="auto"/>
              <w:jc w:val="left"/>
              <w:rPr>
                <w:rFonts w:hint="default" w:ascii="宋体" w:hAnsi="宋体" w:eastAsia="宋体" w:cs="宋体"/>
                <w:b/>
                <w:bCs/>
                <w:color w:val="auto"/>
                <w:kern w:val="2"/>
                <w:sz w:val="18"/>
                <w:szCs w:val="18"/>
                <w:highlight w:val="none"/>
                <w:lang w:val="en-US" w:eastAsia="zh-CN" w:bidi="ar-SA"/>
              </w:rPr>
            </w:pPr>
            <w:r>
              <w:rPr>
                <w:rFonts w:hint="eastAsia" w:ascii="宋体" w:hAnsi="宋体" w:eastAsia="宋体" w:cs="宋体"/>
                <w:b/>
                <w:bCs/>
                <w:color w:val="auto"/>
                <w:kern w:val="2"/>
                <w:sz w:val="18"/>
                <w:szCs w:val="18"/>
                <w:highlight w:val="none"/>
                <w:lang w:val="en-US" w:eastAsia="zh-CN" w:bidi="ar-SA"/>
              </w:rPr>
              <w:t>以上满分14分。</w:t>
            </w:r>
          </w:p>
          <w:p w14:paraId="5A3D1B51">
            <w:pPr>
              <w:pStyle w:val="117"/>
              <w:widowControl/>
              <w:spacing w:line="360" w:lineRule="auto"/>
              <w:ind w:firstLine="360"/>
              <w:jc w:val="left"/>
              <w:rPr>
                <w:rFonts w:hint="eastAsia" w:ascii="宋体" w:hAnsi="宋体" w:eastAsia="宋体" w:cs="宋体"/>
                <w:color w:val="auto"/>
                <w:kern w:val="2"/>
                <w:sz w:val="18"/>
                <w:szCs w:val="18"/>
                <w:highlight w:val="none"/>
                <w:lang w:val="zh-CN" w:eastAsia="zh-CN" w:bidi="ar-SA"/>
              </w:rPr>
            </w:pPr>
            <w:r>
              <w:rPr>
                <w:rFonts w:hint="eastAsia" w:ascii="宋体" w:hAnsi="宋体" w:eastAsia="宋体" w:cs="宋体"/>
                <w:color w:val="auto"/>
                <w:kern w:val="2"/>
                <w:sz w:val="18"/>
                <w:szCs w:val="18"/>
                <w:highlight w:val="none"/>
                <w:lang w:val="en-US" w:eastAsia="zh-CN" w:bidi="ar-SA"/>
              </w:rPr>
              <w:t>业绩提供说明：(1)提供合同签约证明资料（如合同封面、签署页、日期页、金额页等关键信息页扫描件）或合同竣工验收证明资料，原件备查。(2)业绩案例签约方须与投标单位名称一致。</w:t>
            </w:r>
          </w:p>
        </w:tc>
      </w:tr>
      <w:tr w14:paraId="1A574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04" w:hRule="atLeast"/>
        </w:trPr>
        <w:tc>
          <w:tcPr>
            <w:tcW w:w="845" w:type="dxa"/>
            <w:vMerge w:val="continue"/>
            <w:tcBorders>
              <w:left w:val="double" w:color="auto" w:sz="4" w:space="0"/>
              <w:right w:val="single" w:color="auto" w:sz="4" w:space="0"/>
            </w:tcBorders>
            <w:vAlign w:val="center"/>
          </w:tcPr>
          <w:p w14:paraId="1AF4DC92">
            <w:pPr>
              <w:widowControl/>
              <w:jc w:val="left"/>
              <w:rPr>
                <w:rFonts w:ascii="宋体" w:hAnsi="宋体"/>
                <w:color w:val="auto"/>
                <w:sz w:val="24"/>
                <w:highlight w:val="none"/>
              </w:rPr>
            </w:pPr>
          </w:p>
        </w:tc>
        <w:tc>
          <w:tcPr>
            <w:tcW w:w="1136" w:type="dxa"/>
            <w:tcBorders>
              <w:top w:val="single" w:color="auto" w:sz="4" w:space="0"/>
              <w:left w:val="single" w:color="auto" w:sz="4" w:space="0"/>
              <w:bottom w:val="single" w:color="auto" w:sz="4" w:space="0"/>
              <w:right w:val="single" w:color="auto" w:sz="4" w:space="0"/>
            </w:tcBorders>
            <w:vAlign w:val="center"/>
          </w:tcPr>
          <w:p w14:paraId="2E83B1E3">
            <w:pPr>
              <w:adjustRightInd w:val="0"/>
              <w:snapToGrid w:val="0"/>
              <w:spacing w:line="300" w:lineRule="auto"/>
              <w:jc w:val="center"/>
              <w:rPr>
                <w:rFonts w:hint="default" w:ascii="宋体" w:hAnsi="宋体" w:eastAsia="宋体"/>
                <w:color w:val="auto"/>
                <w:sz w:val="18"/>
                <w:szCs w:val="18"/>
                <w:highlight w:val="none"/>
                <w:lang w:val="en-US" w:eastAsia="zh-CN"/>
              </w:rPr>
            </w:pPr>
            <w:r>
              <w:rPr>
                <w:rFonts w:hint="eastAsia" w:ascii="宋体" w:hAnsi="宋体"/>
                <w:color w:val="auto"/>
                <w:sz w:val="18"/>
                <w:szCs w:val="18"/>
                <w:highlight w:val="none"/>
                <w:lang w:val="en-US" w:eastAsia="zh-CN"/>
              </w:rPr>
              <w:t>项目负责人业绩</w:t>
            </w:r>
          </w:p>
        </w:tc>
        <w:tc>
          <w:tcPr>
            <w:tcW w:w="505" w:type="dxa"/>
            <w:tcBorders>
              <w:top w:val="single" w:color="auto" w:sz="4" w:space="0"/>
              <w:left w:val="single" w:color="auto" w:sz="4" w:space="0"/>
              <w:bottom w:val="single" w:color="auto" w:sz="4" w:space="0"/>
              <w:right w:val="single" w:color="auto" w:sz="4" w:space="0"/>
            </w:tcBorders>
            <w:vAlign w:val="center"/>
          </w:tcPr>
          <w:p w14:paraId="7C637DB6">
            <w:pPr>
              <w:adjustRightInd w:val="0"/>
              <w:snapToGrid w:val="0"/>
              <w:spacing w:line="300" w:lineRule="auto"/>
              <w:jc w:val="center"/>
              <w:rPr>
                <w:rFonts w:hint="default" w:ascii="宋体" w:hAnsi="宋体" w:eastAsia="宋体"/>
                <w:color w:val="auto"/>
                <w:sz w:val="18"/>
                <w:szCs w:val="18"/>
                <w:highlight w:val="none"/>
                <w:lang w:val="en-US" w:eastAsia="zh-CN"/>
              </w:rPr>
            </w:pPr>
            <w:r>
              <w:rPr>
                <w:rFonts w:hint="eastAsia" w:ascii="宋体" w:hAnsi="宋体"/>
                <w:color w:val="auto"/>
                <w:sz w:val="18"/>
                <w:szCs w:val="18"/>
                <w:highlight w:val="none"/>
                <w:lang w:val="en-US" w:eastAsia="zh-CN"/>
              </w:rPr>
              <w:t>6</w:t>
            </w:r>
          </w:p>
        </w:tc>
        <w:tc>
          <w:tcPr>
            <w:tcW w:w="6659" w:type="dxa"/>
            <w:tcBorders>
              <w:top w:val="single" w:color="auto" w:sz="4" w:space="0"/>
              <w:left w:val="single" w:color="auto" w:sz="4" w:space="0"/>
              <w:bottom w:val="single" w:color="auto" w:sz="4" w:space="0"/>
              <w:right w:val="double" w:color="auto" w:sz="4" w:space="0"/>
            </w:tcBorders>
            <w:shd w:val="clear" w:color="auto" w:fill="auto"/>
            <w:vAlign w:val="center"/>
          </w:tcPr>
          <w:p w14:paraId="479A1896">
            <w:pPr>
              <w:pStyle w:val="117"/>
              <w:widowControl/>
              <w:spacing w:line="360" w:lineRule="auto"/>
              <w:ind w:left="0" w:leftChars="0" w:firstLine="0" w:firstLineChars="0"/>
              <w:jc w:val="left"/>
              <w:rPr>
                <w:rFonts w:hint="eastAsia" w:ascii="宋体" w:hAnsi="宋体" w:eastAsia="宋体" w:cs="宋体"/>
                <w:b/>
                <w:bCs/>
                <w:color w:val="auto"/>
                <w:sz w:val="18"/>
                <w:szCs w:val="18"/>
                <w:highlight w:val="none"/>
                <w:lang w:val="zh-CN"/>
              </w:rPr>
            </w:pPr>
            <w:r>
              <w:rPr>
                <w:rFonts w:hint="eastAsia" w:ascii="宋体" w:hAnsi="宋体" w:eastAsia="宋体" w:cs="宋体"/>
                <w:b/>
                <w:bCs/>
                <w:color w:val="auto"/>
                <w:sz w:val="18"/>
                <w:szCs w:val="18"/>
                <w:highlight w:val="none"/>
                <w:lang w:val="zh-CN"/>
              </w:rPr>
              <w:t>拟派项目负责人近</w:t>
            </w:r>
            <w:r>
              <w:rPr>
                <w:rFonts w:hint="eastAsia" w:ascii="宋体" w:hAnsi="宋体" w:eastAsia="宋体" w:cs="宋体"/>
                <w:b/>
                <w:bCs/>
                <w:color w:val="auto"/>
                <w:sz w:val="18"/>
                <w:szCs w:val="18"/>
                <w:highlight w:val="none"/>
                <w:lang w:val="en-US" w:eastAsia="zh-CN"/>
              </w:rPr>
              <w:t>8</w:t>
            </w:r>
            <w:r>
              <w:rPr>
                <w:rFonts w:hint="eastAsia" w:ascii="宋体" w:hAnsi="宋体" w:eastAsia="宋体" w:cs="宋体"/>
                <w:b/>
                <w:bCs/>
                <w:color w:val="auto"/>
                <w:sz w:val="18"/>
                <w:szCs w:val="18"/>
                <w:highlight w:val="none"/>
                <w:lang w:val="zh-CN"/>
              </w:rPr>
              <w:t>年</w:t>
            </w:r>
            <w:r>
              <w:rPr>
                <w:rFonts w:hint="eastAsia" w:ascii="宋体" w:hAnsi="宋体" w:eastAsia="宋体" w:cs="宋体"/>
                <w:b/>
                <w:bCs/>
                <w:color w:val="auto"/>
                <w:sz w:val="18"/>
                <w:szCs w:val="18"/>
                <w:highlight w:val="none"/>
                <w:lang w:val="en-US" w:eastAsia="zh-CN"/>
              </w:rPr>
              <w:t>（</w:t>
            </w:r>
            <w:r>
              <w:rPr>
                <w:rFonts w:hint="eastAsia" w:ascii="宋体" w:hAnsi="宋体" w:eastAsia="宋体" w:cs="宋体"/>
                <w:b/>
                <w:bCs/>
                <w:color w:val="auto"/>
                <w:sz w:val="18"/>
                <w:szCs w:val="18"/>
                <w:highlight w:val="none"/>
                <w:lang w:val="zh-CN"/>
              </w:rPr>
              <w:t>自招标公告发布日起倒算</w:t>
            </w:r>
            <w:r>
              <w:rPr>
                <w:rFonts w:hint="eastAsia" w:ascii="宋体" w:hAnsi="宋体" w:eastAsia="宋体" w:cs="宋体"/>
                <w:b/>
                <w:bCs/>
                <w:color w:val="auto"/>
                <w:sz w:val="18"/>
                <w:szCs w:val="18"/>
                <w:highlight w:val="none"/>
                <w:lang w:val="en-US" w:eastAsia="zh-CN"/>
              </w:rPr>
              <w:t>）内</w:t>
            </w:r>
            <w:r>
              <w:rPr>
                <w:rFonts w:hint="eastAsia" w:ascii="宋体" w:hAnsi="宋体" w:eastAsia="宋体" w:cs="宋体"/>
                <w:b/>
                <w:bCs/>
                <w:color w:val="auto"/>
                <w:sz w:val="18"/>
                <w:szCs w:val="18"/>
                <w:highlight w:val="none"/>
                <w:lang w:val="zh-CN"/>
              </w:rPr>
              <w:t>项目负责人身份完成的</w:t>
            </w:r>
            <w:r>
              <w:rPr>
                <w:rFonts w:hint="eastAsia" w:ascii="宋体" w:hAnsi="宋体" w:cs="宋体"/>
                <w:b/>
                <w:bCs/>
                <w:color w:val="auto"/>
                <w:sz w:val="18"/>
                <w:szCs w:val="18"/>
                <w:highlight w:val="none"/>
                <w:lang w:val="en-US" w:eastAsia="zh-CN"/>
              </w:rPr>
              <w:t>户外装饰景观亮化类</w:t>
            </w:r>
            <w:r>
              <w:rPr>
                <w:rFonts w:hint="eastAsia" w:ascii="宋体" w:hAnsi="宋体" w:eastAsia="宋体" w:cs="宋体"/>
                <w:b/>
                <w:bCs/>
                <w:color w:val="auto"/>
                <w:sz w:val="18"/>
                <w:szCs w:val="18"/>
                <w:highlight w:val="none"/>
                <w:lang w:val="zh-CN"/>
              </w:rPr>
              <w:t>项目业绩，单项合同金额≥30万元：每项得</w:t>
            </w:r>
            <w:r>
              <w:rPr>
                <w:rFonts w:hint="eastAsia" w:ascii="宋体" w:hAnsi="宋体" w:eastAsia="宋体" w:cs="宋体"/>
                <w:b/>
                <w:bCs/>
                <w:color w:val="auto"/>
                <w:sz w:val="18"/>
                <w:szCs w:val="18"/>
                <w:highlight w:val="none"/>
                <w:lang w:val="en-US" w:eastAsia="zh-CN"/>
              </w:rPr>
              <w:t>2</w:t>
            </w:r>
            <w:r>
              <w:rPr>
                <w:rFonts w:hint="eastAsia" w:ascii="宋体" w:hAnsi="宋体" w:eastAsia="宋体" w:cs="宋体"/>
                <w:b/>
                <w:bCs/>
                <w:color w:val="auto"/>
                <w:sz w:val="18"/>
                <w:szCs w:val="18"/>
                <w:highlight w:val="none"/>
                <w:lang w:val="zh-CN"/>
              </w:rPr>
              <w:t>分，</w:t>
            </w:r>
            <w:r>
              <w:rPr>
                <w:rFonts w:hint="eastAsia" w:ascii="宋体" w:hAnsi="宋体" w:eastAsia="宋体" w:cs="宋体"/>
                <w:b/>
                <w:bCs/>
                <w:color w:val="auto"/>
                <w:sz w:val="18"/>
                <w:szCs w:val="18"/>
                <w:highlight w:val="none"/>
                <w:lang w:val="en-US" w:eastAsia="zh-CN"/>
              </w:rPr>
              <w:t>满分6</w:t>
            </w:r>
            <w:r>
              <w:rPr>
                <w:rFonts w:hint="eastAsia" w:ascii="宋体" w:hAnsi="宋体" w:eastAsia="宋体" w:cs="宋体"/>
                <w:b/>
                <w:bCs/>
                <w:color w:val="auto"/>
                <w:sz w:val="18"/>
                <w:szCs w:val="18"/>
                <w:highlight w:val="none"/>
                <w:lang w:val="zh-CN"/>
              </w:rPr>
              <w:t>分。</w:t>
            </w:r>
          </w:p>
          <w:p w14:paraId="79178DFB">
            <w:pPr>
              <w:pStyle w:val="117"/>
              <w:widowControl/>
              <w:spacing w:line="360" w:lineRule="auto"/>
              <w:ind w:firstLine="360"/>
              <w:jc w:val="left"/>
              <w:rPr>
                <w:rFonts w:hint="eastAsia" w:ascii="宋体" w:hAnsi="宋体" w:eastAsia="宋体" w:cs="宋体"/>
                <w:color w:val="auto"/>
                <w:sz w:val="18"/>
                <w:szCs w:val="18"/>
                <w:highlight w:val="none"/>
                <w:lang w:val="zh-CN"/>
              </w:rPr>
            </w:pPr>
            <w:r>
              <w:rPr>
                <w:rFonts w:hint="eastAsia" w:ascii="宋体" w:hAnsi="宋体" w:eastAsia="宋体" w:cs="宋体"/>
                <w:color w:val="auto"/>
                <w:kern w:val="2"/>
                <w:sz w:val="18"/>
                <w:szCs w:val="18"/>
                <w:highlight w:val="none"/>
                <w:lang w:val="en-US" w:eastAsia="zh-CN" w:bidi="ar-SA"/>
              </w:rPr>
              <w:t>业绩提供说明：</w:t>
            </w:r>
            <w:r>
              <w:rPr>
                <w:rFonts w:hint="eastAsia" w:ascii="宋体" w:hAnsi="宋体" w:eastAsia="宋体" w:cs="宋体"/>
                <w:color w:val="auto"/>
                <w:sz w:val="18"/>
                <w:szCs w:val="18"/>
                <w:highlight w:val="none"/>
                <w:lang w:val="zh-CN"/>
              </w:rPr>
              <w:t>须提供合同及竣工验收证明复印件（体现负责人姓名及岗位），原件备查。同一项目可同时在投标人业绩和项目负责人业绩中计分。仅对本项目拟派负责人计分。</w:t>
            </w:r>
          </w:p>
        </w:tc>
      </w:tr>
      <w:tr w14:paraId="02D45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845" w:type="dxa"/>
            <w:vMerge w:val="restart"/>
            <w:tcBorders>
              <w:left w:val="double" w:color="auto" w:sz="4" w:space="0"/>
              <w:right w:val="single" w:color="auto" w:sz="4" w:space="0"/>
            </w:tcBorders>
            <w:vAlign w:val="center"/>
          </w:tcPr>
          <w:p w14:paraId="7FB70F83">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技术标（J）</w:t>
            </w:r>
          </w:p>
          <w:p w14:paraId="7BBEE3BB">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（总分</w:t>
            </w:r>
            <w:r>
              <w:rPr>
                <w:rFonts w:hint="eastAsia" w:ascii="宋体" w:hAnsi="宋体"/>
                <w:b/>
                <w:bCs/>
                <w:color w:val="auto"/>
                <w:sz w:val="18"/>
                <w:szCs w:val="18"/>
                <w:highlight w:val="none"/>
                <w:lang w:val="en-US" w:eastAsia="zh-CN"/>
              </w:rPr>
              <w:t>40</w:t>
            </w:r>
            <w:r>
              <w:rPr>
                <w:rFonts w:hint="eastAsia" w:ascii="宋体" w:hAnsi="宋体"/>
                <w:b/>
                <w:bCs/>
                <w:color w:val="auto"/>
                <w:sz w:val="18"/>
                <w:szCs w:val="18"/>
                <w:highlight w:val="none"/>
              </w:rPr>
              <w:t>分</w:t>
            </w:r>
            <w:r>
              <w:rPr>
                <w:rFonts w:hint="eastAsia" w:ascii="宋体" w:hAnsi="宋体"/>
                <w:color w:val="auto"/>
                <w:sz w:val="18"/>
                <w:szCs w:val="18"/>
                <w:highlight w:val="none"/>
              </w:rPr>
              <w:t>）</w:t>
            </w:r>
          </w:p>
        </w:tc>
        <w:tc>
          <w:tcPr>
            <w:tcW w:w="1136" w:type="dxa"/>
            <w:tcBorders>
              <w:top w:val="single" w:color="auto" w:sz="4" w:space="0"/>
              <w:left w:val="single" w:color="auto" w:sz="4" w:space="0"/>
              <w:bottom w:val="single" w:color="auto" w:sz="4" w:space="0"/>
              <w:right w:val="single" w:color="auto" w:sz="4" w:space="0"/>
            </w:tcBorders>
            <w:vAlign w:val="center"/>
          </w:tcPr>
          <w:p w14:paraId="19A3B16E">
            <w:pPr>
              <w:adjustRightInd w:val="0"/>
              <w:snapToGrid w:val="0"/>
              <w:spacing w:line="300" w:lineRule="auto"/>
              <w:jc w:val="center"/>
              <w:rPr>
                <w:rFonts w:hint="eastAsia" w:ascii="宋体" w:hAnsi="宋体" w:eastAsia="宋体"/>
                <w:color w:val="auto"/>
                <w:sz w:val="18"/>
                <w:szCs w:val="18"/>
                <w:highlight w:val="none"/>
                <w:lang w:val="en-US" w:eastAsia="zh-CN"/>
              </w:rPr>
            </w:pPr>
            <w:r>
              <w:rPr>
                <w:rFonts w:hint="eastAsia" w:ascii="宋体" w:hAnsi="宋体"/>
                <w:color w:val="auto"/>
                <w:sz w:val="18"/>
                <w:szCs w:val="18"/>
              </w:rPr>
              <w:t>本项目方案设计及深化设计</w:t>
            </w:r>
          </w:p>
        </w:tc>
        <w:tc>
          <w:tcPr>
            <w:tcW w:w="505" w:type="dxa"/>
            <w:tcBorders>
              <w:top w:val="single" w:color="auto" w:sz="4" w:space="0"/>
              <w:left w:val="single" w:color="auto" w:sz="4" w:space="0"/>
              <w:bottom w:val="single" w:color="auto" w:sz="4" w:space="0"/>
              <w:right w:val="single" w:color="auto" w:sz="4" w:space="0"/>
            </w:tcBorders>
            <w:vAlign w:val="center"/>
          </w:tcPr>
          <w:p w14:paraId="50ADB3FC">
            <w:pPr>
              <w:adjustRightInd w:val="0"/>
              <w:snapToGrid w:val="0"/>
              <w:spacing w:line="300" w:lineRule="auto"/>
              <w:jc w:val="center"/>
              <w:rPr>
                <w:rFonts w:hint="default" w:ascii="宋体" w:hAnsi="宋体" w:eastAsia="宋体" w:cs="宋体"/>
                <w:color w:val="auto"/>
                <w:sz w:val="18"/>
                <w:szCs w:val="18"/>
                <w:highlight w:val="none"/>
                <w:lang w:val="en-US" w:eastAsia="zh-CN"/>
              </w:rPr>
            </w:pPr>
            <w:r>
              <w:rPr>
                <w:rFonts w:hint="eastAsia" w:ascii="宋体" w:hAnsi="宋体" w:cs="宋体"/>
                <w:color w:val="auto"/>
                <w:sz w:val="18"/>
                <w:szCs w:val="18"/>
                <w:highlight w:val="none"/>
                <w:lang w:val="en-US" w:eastAsia="zh-CN"/>
              </w:rPr>
              <w:t>15</w:t>
            </w:r>
          </w:p>
        </w:tc>
        <w:tc>
          <w:tcPr>
            <w:tcW w:w="6659" w:type="dxa"/>
            <w:tcBorders>
              <w:top w:val="single" w:color="auto" w:sz="4" w:space="0"/>
              <w:left w:val="single" w:color="auto" w:sz="4" w:space="0"/>
              <w:bottom w:val="single" w:color="auto" w:sz="4" w:space="0"/>
              <w:right w:val="double" w:color="auto" w:sz="4" w:space="0"/>
            </w:tcBorders>
            <w:shd w:val="clear" w:color="auto" w:fill="auto"/>
            <w:vAlign w:val="top"/>
          </w:tcPr>
          <w:p w14:paraId="432A0C6F">
            <w:pPr>
              <w:adjustRightInd w:val="0"/>
              <w:snapToGrid w:val="0"/>
              <w:spacing w:line="300" w:lineRule="auto"/>
              <w:jc w:val="left"/>
              <w:rPr>
                <w:rFonts w:hint="eastAsia" w:ascii="宋体" w:hAnsi="宋体" w:eastAsia="宋体"/>
                <w:color w:val="auto"/>
                <w:sz w:val="18"/>
                <w:szCs w:val="18"/>
                <w:highlight w:val="none"/>
                <w:lang w:val="en-US" w:eastAsia="zh-CN"/>
              </w:rPr>
            </w:pPr>
            <w:r>
              <w:rPr>
                <w:rFonts w:hint="eastAsia" w:ascii="宋体" w:hAnsi="宋体" w:eastAsia="宋体"/>
                <w:b/>
                <w:bCs/>
                <w:color w:val="auto"/>
                <w:sz w:val="18"/>
                <w:szCs w:val="18"/>
                <w:highlight w:val="none"/>
                <w:lang w:val="en-US" w:eastAsia="zh-CN"/>
              </w:rPr>
              <w:t>① 方案设计及效果呈现（0-</w:t>
            </w:r>
            <w:r>
              <w:rPr>
                <w:rFonts w:hint="eastAsia" w:ascii="宋体" w:hAnsi="宋体"/>
                <w:b/>
                <w:bCs/>
                <w:color w:val="auto"/>
                <w:sz w:val="18"/>
                <w:szCs w:val="18"/>
                <w:highlight w:val="none"/>
                <w:lang w:val="en-US" w:eastAsia="zh-CN"/>
              </w:rPr>
              <w:t>5</w:t>
            </w:r>
            <w:r>
              <w:rPr>
                <w:rFonts w:hint="eastAsia" w:ascii="宋体" w:hAnsi="宋体" w:eastAsia="宋体"/>
                <w:b/>
                <w:bCs/>
                <w:color w:val="auto"/>
                <w:sz w:val="18"/>
                <w:szCs w:val="18"/>
                <w:highlight w:val="none"/>
                <w:lang w:val="en-US" w:eastAsia="zh-CN"/>
              </w:rPr>
              <w:t>分）：</w:t>
            </w:r>
            <w:r>
              <w:rPr>
                <w:rFonts w:hint="eastAsia" w:ascii="宋体" w:hAnsi="宋体" w:eastAsia="宋体"/>
                <w:b w:val="0"/>
                <w:bCs w:val="0"/>
                <w:color w:val="auto"/>
                <w:sz w:val="18"/>
                <w:szCs w:val="18"/>
                <w:highlight w:val="none"/>
                <w:lang w:val="en-US" w:eastAsia="zh-CN"/>
              </w:rPr>
              <w:t>效果图与滨海环境协调度、波浪形态流畅度及艺术美感；提供白天实景及夜间亮灯效果各≥3个视角；体现双线交错、连续波浪形态设计意图。</w:t>
            </w:r>
            <w:r>
              <w:rPr>
                <w:rFonts w:hint="eastAsia" w:ascii="宋体" w:hAnsi="宋体" w:eastAsia="宋体"/>
                <w:b w:val="0"/>
                <w:bCs w:val="0"/>
                <w:color w:val="auto"/>
                <w:sz w:val="18"/>
                <w:szCs w:val="18"/>
                <w:highlight w:val="none"/>
                <w:lang w:val="en-US" w:eastAsia="zh-CN"/>
              </w:rPr>
              <w:br w:type="textWrapping"/>
            </w:r>
            <w:r>
              <w:rPr>
                <w:rFonts w:hint="eastAsia" w:ascii="宋体" w:hAnsi="宋体" w:eastAsia="宋体"/>
                <w:b/>
                <w:bCs/>
                <w:color w:val="auto"/>
                <w:sz w:val="18"/>
                <w:szCs w:val="18"/>
                <w:highlight w:val="none"/>
                <w:lang w:val="en-US" w:eastAsia="zh-CN"/>
              </w:rPr>
              <w:t>② 深化设计方案（0-</w:t>
            </w:r>
            <w:r>
              <w:rPr>
                <w:rFonts w:hint="eastAsia" w:ascii="宋体" w:hAnsi="宋体"/>
                <w:b/>
                <w:bCs/>
                <w:color w:val="auto"/>
                <w:sz w:val="18"/>
                <w:szCs w:val="18"/>
                <w:highlight w:val="none"/>
                <w:lang w:val="en-US" w:eastAsia="zh-CN"/>
              </w:rPr>
              <w:t>5</w:t>
            </w:r>
            <w:r>
              <w:rPr>
                <w:rFonts w:hint="eastAsia" w:ascii="宋体" w:hAnsi="宋体" w:eastAsia="宋体"/>
                <w:b/>
                <w:bCs/>
                <w:color w:val="auto"/>
                <w:sz w:val="18"/>
                <w:szCs w:val="18"/>
                <w:highlight w:val="none"/>
                <w:lang w:val="en-US" w:eastAsia="zh-CN"/>
              </w:rPr>
              <w:t>分）：</w:t>
            </w:r>
            <w:r>
              <w:rPr>
                <w:rFonts w:hint="eastAsia" w:ascii="宋体" w:hAnsi="宋体" w:eastAsia="宋体"/>
                <w:b w:val="0"/>
                <w:bCs w:val="0"/>
                <w:color w:val="auto"/>
                <w:sz w:val="18"/>
                <w:szCs w:val="18"/>
                <w:highlight w:val="none"/>
                <w:lang w:val="en-US" w:eastAsia="zh-CN"/>
              </w:rPr>
              <w:t>施工节点详图（预埋件大样、骨架焊接装配、灯带走线）完整度；型材/管材规格、壁厚及立柱间距选型合理性。</w:t>
            </w:r>
            <w:r>
              <w:rPr>
                <w:rFonts w:hint="eastAsia" w:ascii="宋体" w:hAnsi="宋体" w:eastAsia="宋体"/>
                <w:b/>
                <w:bCs/>
                <w:color w:val="auto"/>
                <w:sz w:val="18"/>
                <w:szCs w:val="18"/>
                <w:highlight w:val="none"/>
                <w:lang w:val="en-US" w:eastAsia="zh-CN"/>
              </w:rPr>
              <w:br w:type="textWrapping"/>
            </w:r>
            <w:r>
              <w:rPr>
                <w:rFonts w:hint="eastAsia" w:ascii="宋体" w:hAnsi="宋体" w:eastAsia="宋体"/>
                <w:b/>
                <w:bCs/>
                <w:color w:val="auto"/>
                <w:sz w:val="18"/>
                <w:szCs w:val="18"/>
                <w:highlight w:val="none"/>
                <w:lang w:val="en-US" w:eastAsia="zh-CN"/>
              </w:rPr>
              <w:t>③ 主要设备材料选型（0-</w:t>
            </w:r>
            <w:r>
              <w:rPr>
                <w:rFonts w:hint="eastAsia" w:ascii="宋体" w:hAnsi="宋体"/>
                <w:b/>
                <w:bCs/>
                <w:color w:val="auto"/>
                <w:sz w:val="18"/>
                <w:szCs w:val="18"/>
                <w:highlight w:val="none"/>
                <w:lang w:val="en-US" w:eastAsia="zh-CN"/>
              </w:rPr>
              <w:t>5</w:t>
            </w:r>
            <w:r>
              <w:rPr>
                <w:rFonts w:hint="eastAsia" w:ascii="宋体" w:hAnsi="宋体" w:eastAsia="宋体"/>
                <w:b/>
                <w:bCs/>
                <w:color w:val="auto"/>
                <w:sz w:val="18"/>
                <w:szCs w:val="18"/>
                <w:highlight w:val="none"/>
                <w:lang w:val="en-US" w:eastAsia="zh-CN"/>
              </w:rPr>
              <w:t>分）：</w:t>
            </w:r>
            <w:r>
              <w:rPr>
                <w:rFonts w:hint="eastAsia" w:ascii="宋体" w:hAnsi="宋体" w:eastAsia="宋体"/>
                <w:b w:val="0"/>
                <w:bCs w:val="0"/>
                <w:color w:val="auto"/>
                <w:sz w:val="18"/>
                <w:szCs w:val="18"/>
                <w:highlight w:val="none"/>
                <w:lang w:val="en-US" w:eastAsia="zh-CN"/>
              </w:rPr>
              <w:t>型材、亚克力板、灯珠、电源、线缆的品牌/型号/参数满足或优于任务书要求；RGBW全彩变色方案及控制系统配置合理性。</w:t>
            </w:r>
          </w:p>
        </w:tc>
      </w:tr>
      <w:tr w14:paraId="4AB35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845" w:type="dxa"/>
            <w:vMerge w:val="continue"/>
            <w:tcBorders>
              <w:left w:val="double" w:color="auto" w:sz="4" w:space="0"/>
              <w:right w:val="single" w:color="auto" w:sz="4" w:space="0"/>
            </w:tcBorders>
            <w:vAlign w:val="center"/>
          </w:tcPr>
          <w:p w14:paraId="6A2E15B0">
            <w:pPr>
              <w:adjustRightInd w:val="0"/>
              <w:snapToGrid w:val="0"/>
              <w:spacing w:line="300" w:lineRule="auto"/>
              <w:jc w:val="center"/>
              <w:rPr>
                <w:rFonts w:ascii="宋体" w:hAnsi="宋体"/>
                <w:color w:val="auto"/>
                <w:sz w:val="18"/>
                <w:szCs w:val="18"/>
                <w:highlight w:val="none"/>
              </w:rPr>
            </w:pPr>
          </w:p>
        </w:tc>
        <w:tc>
          <w:tcPr>
            <w:tcW w:w="1136" w:type="dxa"/>
            <w:tcBorders>
              <w:top w:val="single" w:color="auto" w:sz="4" w:space="0"/>
              <w:left w:val="single" w:color="auto" w:sz="4" w:space="0"/>
              <w:bottom w:val="single" w:color="auto" w:sz="4" w:space="0"/>
              <w:right w:val="single" w:color="auto" w:sz="4" w:space="0"/>
            </w:tcBorders>
            <w:vAlign w:val="center"/>
          </w:tcPr>
          <w:p w14:paraId="2FF8E71F">
            <w:pPr>
              <w:adjustRightInd w:val="0"/>
              <w:snapToGrid w:val="0"/>
              <w:spacing w:line="300" w:lineRule="auto"/>
              <w:jc w:val="center"/>
              <w:rPr>
                <w:rFonts w:hint="eastAsia" w:ascii="宋体" w:hAnsi="宋体" w:eastAsia="宋体"/>
                <w:color w:val="auto"/>
                <w:sz w:val="18"/>
                <w:szCs w:val="18"/>
                <w:highlight w:val="none"/>
                <w:lang w:val="en-US" w:eastAsia="zh-CN"/>
              </w:rPr>
            </w:pPr>
            <w:r>
              <w:rPr>
                <w:rFonts w:ascii="宋体" w:hAnsi="宋体"/>
                <w:color w:val="auto"/>
                <w:sz w:val="18"/>
                <w:szCs w:val="18"/>
              </w:rPr>
              <w:t>本工程重点难点分析及解决措施</w:t>
            </w:r>
          </w:p>
        </w:tc>
        <w:tc>
          <w:tcPr>
            <w:tcW w:w="505" w:type="dxa"/>
            <w:tcBorders>
              <w:top w:val="single" w:color="auto" w:sz="4" w:space="0"/>
              <w:left w:val="single" w:color="auto" w:sz="4" w:space="0"/>
              <w:bottom w:val="single" w:color="auto" w:sz="4" w:space="0"/>
              <w:right w:val="single" w:color="auto" w:sz="4" w:space="0"/>
            </w:tcBorders>
            <w:vAlign w:val="center"/>
          </w:tcPr>
          <w:p w14:paraId="1B61FAE2">
            <w:pPr>
              <w:adjustRightInd w:val="0"/>
              <w:snapToGrid w:val="0"/>
              <w:spacing w:line="300" w:lineRule="auto"/>
              <w:jc w:val="center"/>
              <w:rPr>
                <w:rFonts w:hint="default" w:ascii="宋体" w:hAnsi="宋体" w:eastAsia="宋体" w:cs="宋体"/>
                <w:color w:val="auto"/>
                <w:sz w:val="18"/>
                <w:szCs w:val="18"/>
                <w:highlight w:val="none"/>
                <w:lang w:val="en-US" w:eastAsia="zh-CN"/>
              </w:rPr>
            </w:pPr>
            <w:r>
              <w:rPr>
                <w:rFonts w:hint="eastAsia" w:ascii="宋体" w:hAnsi="宋体" w:cs="宋体"/>
                <w:color w:val="auto"/>
                <w:sz w:val="18"/>
                <w:szCs w:val="18"/>
                <w:highlight w:val="none"/>
                <w:lang w:val="en-US" w:eastAsia="zh-CN"/>
              </w:rPr>
              <w:t>15</w:t>
            </w:r>
          </w:p>
        </w:tc>
        <w:tc>
          <w:tcPr>
            <w:tcW w:w="6659" w:type="dxa"/>
            <w:tcBorders>
              <w:top w:val="single" w:color="auto" w:sz="4" w:space="0"/>
              <w:left w:val="single" w:color="auto" w:sz="4" w:space="0"/>
              <w:bottom w:val="single" w:color="auto" w:sz="4" w:space="0"/>
              <w:right w:val="double" w:color="auto" w:sz="4" w:space="0"/>
            </w:tcBorders>
            <w:shd w:val="clear" w:color="auto" w:fill="auto"/>
            <w:vAlign w:val="top"/>
          </w:tcPr>
          <w:p w14:paraId="60DC6E55">
            <w:pPr>
              <w:adjustRightInd w:val="0"/>
              <w:snapToGrid w:val="0"/>
              <w:spacing w:line="300" w:lineRule="auto"/>
              <w:jc w:val="left"/>
              <w:rPr>
                <w:rFonts w:hint="eastAsia" w:ascii="宋体" w:hAnsi="宋体" w:eastAsia="宋体"/>
                <w:b/>
                <w:bCs/>
                <w:color w:val="auto"/>
                <w:sz w:val="18"/>
                <w:szCs w:val="18"/>
                <w:highlight w:val="none"/>
                <w:lang w:val="zh-CN" w:eastAsia="zh-CN"/>
              </w:rPr>
            </w:pPr>
            <w:r>
              <w:rPr>
                <w:rFonts w:hint="eastAsia" w:ascii="宋体" w:hAnsi="宋体" w:eastAsia="宋体"/>
                <w:b/>
                <w:bCs/>
                <w:color w:val="auto"/>
                <w:sz w:val="18"/>
                <w:szCs w:val="18"/>
                <w:highlight w:val="none"/>
                <w:lang w:val="en-US" w:eastAsia="zh-CN"/>
              </w:rPr>
              <w:t>① 重点难点分析（0-8分）：</w:t>
            </w:r>
            <w:r>
              <w:rPr>
                <w:rFonts w:hint="eastAsia" w:ascii="宋体" w:hAnsi="宋体" w:eastAsia="宋体"/>
                <w:b w:val="0"/>
                <w:bCs w:val="0"/>
                <w:color w:val="auto"/>
                <w:sz w:val="18"/>
                <w:szCs w:val="18"/>
                <w:highlight w:val="none"/>
                <w:lang w:val="en-US" w:eastAsia="zh-CN"/>
              </w:rPr>
              <w:t>是否准确识别核心技术难点（台风区结构抗风、双线波浪加工安装精度、异形曲面蒙皮与骨架贴合、匝道边施工交通组织等）；分析是否全面、深入、有针对性。</w:t>
            </w:r>
            <w:r>
              <w:rPr>
                <w:rFonts w:hint="eastAsia" w:ascii="宋体" w:hAnsi="宋体" w:eastAsia="宋体"/>
                <w:b/>
                <w:bCs/>
                <w:color w:val="auto"/>
                <w:sz w:val="18"/>
                <w:szCs w:val="18"/>
                <w:highlight w:val="none"/>
                <w:lang w:val="en-US" w:eastAsia="zh-CN"/>
              </w:rPr>
              <w:br w:type="textWrapping"/>
            </w:r>
            <w:r>
              <w:rPr>
                <w:rFonts w:hint="eastAsia" w:ascii="宋体" w:hAnsi="宋体" w:eastAsia="宋体"/>
                <w:b/>
                <w:bCs/>
                <w:color w:val="auto"/>
                <w:sz w:val="18"/>
                <w:szCs w:val="18"/>
                <w:highlight w:val="none"/>
                <w:lang w:val="en-US" w:eastAsia="zh-CN"/>
              </w:rPr>
              <w:t>② 解决措施及质量保障（0-7分）：</w:t>
            </w:r>
            <w:r>
              <w:rPr>
                <w:rFonts w:hint="eastAsia" w:ascii="宋体" w:hAnsi="宋体" w:eastAsia="宋体"/>
                <w:b w:val="0"/>
                <w:bCs w:val="0"/>
                <w:color w:val="auto"/>
                <w:sz w:val="18"/>
                <w:szCs w:val="18"/>
                <w:highlight w:val="none"/>
                <w:lang w:val="en-US" w:eastAsia="zh-CN"/>
              </w:rPr>
              <w:t xml:space="preserve"> 解决措施是否具体可行、科学合理；抗风计算书是否完整，基础预埋件受力验算是否充分；质量保障措施是否覆盖设计、制造、安装全过程。</w:t>
            </w:r>
          </w:p>
        </w:tc>
      </w:tr>
      <w:tr w14:paraId="7C04A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845" w:type="dxa"/>
            <w:vMerge w:val="continue"/>
            <w:tcBorders>
              <w:left w:val="double" w:color="auto" w:sz="4" w:space="0"/>
              <w:right w:val="single" w:color="auto" w:sz="4" w:space="0"/>
            </w:tcBorders>
            <w:vAlign w:val="center"/>
          </w:tcPr>
          <w:p w14:paraId="6F0FDFD8">
            <w:pPr>
              <w:adjustRightInd w:val="0"/>
              <w:snapToGrid w:val="0"/>
              <w:spacing w:line="300" w:lineRule="auto"/>
              <w:jc w:val="center"/>
              <w:rPr>
                <w:rFonts w:ascii="宋体" w:hAnsi="宋体"/>
                <w:color w:val="auto"/>
                <w:sz w:val="18"/>
                <w:szCs w:val="18"/>
                <w:highlight w:val="none"/>
              </w:rPr>
            </w:pPr>
          </w:p>
        </w:tc>
        <w:tc>
          <w:tcPr>
            <w:tcW w:w="1136" w:type="dxa"/>
            <w:tcBorders>
              <w:top w:val="single" w:color="auto" w:sz="4" w:space="0"/>
              <w:left w:val="single" w:color="auto" w:sz="4" w:space="0"/>
              <w:bottom w:val="single" w:color="auto" w:sz="4" w:space="0"/>
              <w:right w:val="single" w:color="auto" w:sz="4" w:space="0"/>
            </w:tcBorders>
            <w:vAlign w:val="center"/>
          </w:tcPr>
          <w:p w14:paraId="6F466EC3">
            <w:pPr>
              <w:adjustRightInd w:val="0"/>
              <w:snapToGrid w:val="0"/>
              <w:spacing w:line="300" w:lineRule="auto"/>
              <w:jc w:val="center"/>
              <w:rPr>
                <w:rFonts w:hint="eastAsia" w:ascii="宋体" w:hAnsi="宋体" w:eastAsia="宋体"/>
                <w:color w:val="auto"/>
                <w:sz w:val="18"/>
                <w:szCs w:val="18"/>
                <w:highlight w:val="none"/>
                <w:lang w:val="en-US" w:eastAsia="zh-CN"/>
              </w:rPr>
            </w:pPr>
            <w:r>
              <w:rPr>
                <w:rFonts w:ascii="宋体" w:hAnsi="宋体"/>
                <w:color w:val="auto"/>
                <w:sz w:val="18"/>
                <w:szCs w:val="18"/>
              </w:rPr>
              <w:t>施工组织设计</w:t>
            </w:r>
            <w:r>
              <w:rPr>
                <w:rFonts w:hint="eastAsia" w:ascii="宋体" w:hAnsi="宋体"/>
                <w:color w:val="auto"/>
                <w:sz w:val="18"/>
                <w:szCs w:val="18"/>
              </w:rPr>
              <w:t>及进度</w:t>
            </w:r>
            <w:r>
              <w:rPr>
                <w:rFonts w:ascii="宋体" w:hAnsi="宋体"/>
                <w:color w:val="auto"/>
                <w:sz w:val="18"/>
                <w:szCs w:val="18"/>
              </w:rPr>
              <w:t>计划</w:t>
            </w:r>
          </w:p>
        </w:tc>
        <w:tc>
          <w:tcPr>
            <w:tcW w:w="505" w:type="dxa"/>
            <w:tcBorders>
              <w:top w:val="single" w:color="auto" w:sz="4" w:space="0"/>
              <w:left w:val="single" w:color="auto" w:sz="4" w:space="0"/>
              <w:bottom w:val="single" w:color="auto" w:sz="4" w:space="0"/>
              <w:right w:val="single" w:color="auto" w:sz="4" w:space="0"/>
            </w:tcBorders>
            <w:vAlign w:val="center"/>
          </w:tcPr>
          <w:p w14:paraId="76F67291">
            <w:pPr>
              <w:adjustRightInd w:val="0"/>
              <w:snapToGrid w:val="0"/>
              <w:spacing w:line="300" w:lineRule="auto"/>
              <w:jc w:val="center"/>
              <w:rPr>
                <w:rFonts w:hint="default" w:ascii="宋体" w:hAnsi="宋体" w:eastAsia="宋体" w:cs="宋体"/>
                <w:color w:val="auto"/>
                <w:sz w:val="18"/>
                <w:szCs w:val="18"/>
                <w:highlight w:val="none"/>
                <w:lang w:val="en-US" w:eastAsia="zh-CN"/>
              </w:rPr>
            </w:pPr>
            <w:r>
              <w:rPr>
                <w:rFonts w:hint="eastAsia" w:ascii="宋体" w:hAnsi="宋体" w:cs="宋体"/>
                <w:color w:val="auto"/>
                <w:sz w:val="18"/>
                <w:szCs w:val="18"/>
                <w:highlight w:val="none"/>
                <w:lang w:val="en-US" w:eastAsia="zh-CN"/>
              </w:rPr>
              <w:t>5</w:t>
            </w:r>
          </w:p>
        </w:tc>
        <w:tc>
          <w:tcPr>
            <w:tcW w:w="6659" w:type="dxa"/>
            <w:tcBorders>
              <w:top w:val="single" w:color="auto" w:sz="4" w:space="0"/>
              <w:left w:val="single" w:color="auto" w:sz="4" w:space="0"/>
              <w:bottom w:val="single" w:color="auto" w:sz="4" w:space="0"/>
              <w:right w:val="double" w:color="auto" w:sz="4" w:space="0"/>
            </w:tcBorders>
            <w:shd w:val="clear" w:color="auto" w:fill="auto"/>
            <w:vAlign w:val="top"/>
          </w:tcPr>
          <w:p w14:paraId="28CAA016">
            <w:pPr>
              <w:adjustRightInd w:val="0"/>
              <w:snapToGrid w:val="0"/>
              <w:spacing w:line="300" w:lineRule="auto"/>
              <w:jc w:val="left"/>
              <w:rPr>
                <w:rFonts w:hint="eastAsia" w:ascii="宋体" w:hAnsi="宋体" w:eastAsia="宋体"/>
                <w:b w:val="0"/>
                <w:bCs w:val="0"/>
                <w:color w:val="auto"/>
                <w:sz w:val="18"/>
                <w:szCs w:val="18"/>
                <w:highlight w:val="none"/>
                <w:lang w:val="en-US" w:eastAsia="zh-CN"/>
              </w:rPr>
            </w:pPr>
            <w:r>
              <w:rPr>
                <w:rFonts w:hint="eastAsia" w:ascii="宋体" w:hAnsi="宋体" w:eastAsia="宋体"/>
                <w:b/>
                <w:bCs/>
                <w:color w:val="auto"/>
                <w:sz w:val="18"/>
                <w:szCs w:val="18"/>
                <w:highlight w:val="none"/>
                <w:lang w:val="en-US" w:eastAsia="zh-CN"/>
              </w:rPr>
              <w:t>① 施工组织设计（0-</w:t>
            </w:r>
            <w:r>
              <w:rPr>
                <w:rFonts w:hint="eastAsia" w:ascii="宋体" w:hAnsi="宋体"/>
                <w:b/>
                <w:bCs/>
                <w:color w:val="auto"/>
                <w:sz w:val="18"/>
                <w:szCs w:val="18"/>
                <w:highlight w:val="none"/>
                <w:lang w:val="en-US" w:eastAsia="zh-CN"/>
              </w:rPr>
              <w:t>3</w:t>
            </w:r>
            <w:r>
              <w:rPr>
                <w:rFonts w:hint="eastAsia" w:ascii="宋体" w:hAnsi="宋体" w:eastAsia="宋体"/>
                <w:b/>
                <w:bCs/>
                <w:color w:val="auto"/>
                <w:sz w:val="18"/>
                <w:szCs w:val="18"/>
                <w:highlight w:val="none"/>
                <w:lang w:val="en-US" w:eastAsia="zh-CN"/>
              </w:rPr>
              <w:t>分）：</w:t>
            </w:r>
            <w:r>
              <w:rPr>
                <w:rFonts w:hint="eastAsia" w:ascii="宋体" w:hAnsi="宋体" w:eastAsia="宋体"/>
                <w:b w:val="0"/>
                <w:bCs w:val="0"/>
                <w:color w:val="auto"/>
                <w:sz w:val="18"/>
                <w:szCs w:val="18"/>
                <w:highlight w:val="none"/>
                <w:lang w:val="en-US" w:eastAsia="zh-CN"/>
              </w:rPr>
              <w:t>施工组织计划是否科学完整，工序衔接是否合理；机械及人员配置是否充足合理；安全应急预案、交通疏解方案是否切实可行，是否考虑匝道交通特点；样板段→批量生产→现场安装衔接是否合理。</w:t>
            </w:r>
          </w:p>
          <w:p w14:paraId="61337859">
            <w:pPr>
              <w:adjustRightInd w:val="0"/>
              <w:snapToGrid w:val="0"/>
              <w:spacing w:line="300" w:lineRule="auto"/>
              <w:jc w:val="left"/>
              <w:rPr>
                <w:rFonts w:hint="eastAsia" w:ascii="宋体" w:hAnsi="宋体" w:eastAsia="宋体"/>
                <w:b/>
                <w:bCs/>
                <w:color w:val="auto"/>
                <w:sz w:val="18"/>
                <w:szCs w:val="18"/>
                <w:highlight w:val="none"/>
                <w:lang w:val="zh-CN" w:eastAsia="zh-CN"/>
              </w:rPr>
            </w:pPr>
            <w:r>
              <w:rPr>
                <w:rFonts w:hint="eastAsia" w:ascii="宋体" w:hAnsi="宋体" w:eastAsia="宋体"/>
                <w:b/>
                <w:bCs/>
                <w:color w:val="auto"/>
                <w:sz w:val="18"/>
                <w:szCs w:val="18"/>
                <w:highlight w:val="none"/>
                <w:lang w:val="en-US" w:eastAsia="zh-CN"/>
              </w:rPr>
              <w:t>② 工程进度响应（0-</w:t>
            </w:r>
            <w:r>
              <w:rPr>
                <w:rFonts w:hint="eastAsia" w:ascii="宋体" w:hAnsi="宋体"/>
                <w:b/>
                <w:bCs/>
                <w:color w:val="auto"/>
                <w:sz w:val="18"/>
                <w:szCs w:val="18"/>
                <w:highlight w:val="none"/>
                <w:lang w:val="en-US" w:eastAsia="zh-CN"/>
              </w:rPr>
              <w:t>2</w:t>
            </w:r>
            <w:r>
              <w:rPr>
                <w:rFonts w:hint="eastAsia" w:ascii="宋体" w:hAnsi="宋体" w:eastAsia="宋体"/>
                <w:b/>
                <w:bCs/>
                <w:color w:val="auto"/>
                <w:sz w:val="18"/>
                <w:szCs w:val="18"/>
                <w:highlight w:val="none"/>
                <w:lang w:val="en-US" w:eastAsia="zh-CN"/>
              </w:rPr>
              <w:t>分）：</w:t>
            </w:r>
            <w:r>
              <w:rPr>
                <w:rFonts w:hint="eastAsia" w:ascii="宋体" w:hAnsi="宋体" w:eastAsia="宋体"/>
                <w:b w:val="0"/>
                <w:bCs w:val="0"/>
                <w:color w:val="auto"/>
                <w:sz w:val="18"/>
                <w:szCs w:val="18"/>
                <w:highlight w:val="none"/>
                <w:lang w:val="en-US" w:eastAsia="zh-CN"/>
              </w:rPr>
              <w:t xml:space="preserve"> 是否承诺60个日历天内完工；进度计划是否合理，关键节点是否明确；进度滞后赶工措施是否具体可行。"</w:t>
            </w:r>
          </w:p>
        </w:tc>
      </w:tr>
      <w:tr w14:paraId="4F9BA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845" w:type="dxa"/>
            <w:vMerge w:val="continue"/>
            <w:tcBorders>
              <w:left w:val="double" w:color="auto" w:sz="4" w:space="0"/>
              <w:right w:val="single" w:color="auto" w:sz="4" w:space="0"/>
            </w:tcBorders>
            <w:vAlign w:val="center"/>
          </w:tcPr>
          <w:p w14:paraId="3C015173">
            <w:pPr>
              <w:adjustRightInd w:val="0"/>
              <w:snapToGrid w:val="0"/>
              <w:spacing w:line="300" w:lineRule="auto"/>
              <w:jc w:val="center"/>
              <w:rPr>
                <w:rFonts w:ascii="宋体" w:hAnsi="宋体"/>
                <w:color w:val="auto"/>
                <w:sz w:val="18"/>
                <w:szCs w:val="18"/>
                <w:highlight w:val="none"/>
              </w:rPr>
            </w:pPr>
          </w:p>
        </w:tc>
        <w:tc>
          <w:tcPr>
            <w:tcW w:w="1136" w:type="dxa"/>
            <w:tcBorders>
              <w:top w:val="single" w:color="auto" w:sz="4" w:space="0"/>
              <w:left w:val="single" w:color="auto" w:sz="4" w:space="0"/>
              <w:bottom w:val="single" w:color="auto" w:sz="4" w:space="0"/>
              <w:right w:val="single" w:color="auto" w:sz="4" w:space="0"/>
            </w:tcBorders>
            <w:vAlign w:val="center"/>
          </w:tcPr>
          <w:p w14:paraId="4F98FEF6">
            <w:pPr>
              <w:adjustRightInd w:val="0"/>
              <w:snapToGrid w:val="0"/>
              <w:spacing w:line="300" w:lineRule="auto"/>
              <w:jc w:val="center"/>
              <w:rPr>
                <w:rFonts w:hint="eastAsia" w:ascii="宋体" w:hAnsi="宋体" w:eastAsia="宋体"/>
                <w:color w:val="auto"/>
                <w:sz w:val="18"/>
                <w:szCs w:val="18"/>
                <w:highlight w:val="none"/>
                <w:lang w:val="en-US" w:eastAsia="zh-CN"/>
              </w:rPr>
            </w:pPr>
            <w:r>
              <w:rPr>
                <w:rFonts w:hint="eastAsia" w:ascii="宋体" w:hAnsi="宋体"/>
                <w:color w:val="auto"/>
                <w:sz w:val="18"/>
                <w:szCs w:val="18"/>
              </w:rPr>
              <w:t>售后服务与质保承诺</w:t>
            </w:r>
          </w:p>
        </w:tc>
        <w:tc>
          <w:tcPr>
            <w:tcW w:w="505" w:type="dxa"/>
            <w:tcBorders>
              <w:top w:val="single" w:color="auto" w:sz="4" w:space="0"/>
              <w:left w:val="single" w:color="auto" w:sz="4" w:space="0"/>
              <w:bottom w:val="single" w:color="auto" w:sz="4" w:space="0"/>
              <w:right w:val="single" w:color="auto" w:sz="4" w:space="0"/>
            </w:tcBorders>
            <w:vAlign w:val="center"/>
          </w:tcPr>
          <w:p w14:paraId="1636EDE5">
            <w:pPr>
              <w:adjustRightInd w:val="0"/>
              <w:snapToGrid w:val="0"/>
              <w:spacing w:line="300" w:lineRule="auto"/>
              <w:jc w:val="center"/>
              <w:rPr>
                <w:rFonts w:hint="default" w:ascii="宋体" w:hAnsi="宋体" w:eastAsia="宋体"/>
                <w:color w:val="auto"/>
                <w:sz w:val="18"/>
                <w:szCs w:val="18"/>
                <w:highlight w:val="none"/>
                <w:lang w:val="en-US" w:eastAsia="zh-CN"/>
              </w:rPr>
            </w:pPr>
            <w:r>
              <w:rPr>
                <w:rFonts w:hint="eastAsia" w:ascii="宋体" w:hAnsi="宋体" w:eastAsia="宋体"/>
                <w:color w:val="auto"/>
                <w:sz w:val="18"/>
                <w:szCs w:val="18"/>
                <w:highlight w:val="none"/>
                <w:lang w:val="en-US" w:eastAsia="zh-CN"/>
              </w:rPr>
              <w:t>5</w:t>
            </w:r>
          </w:p>
        </w:tc>
        <w:tc>
          <w:tcPr>
            <w:tcW w:w="6659" w:type="dxa"/>
            <w:tcBorders>
              <w:top w:val="single" w:color="auto" w:sz="4" w:space="0"/>
              <w:left w:val="single" w:color="auto" w:sz="4" w:space="0"/>
              <w:bottom w:val="single" w:color="auto" w:sz="4" w:space="0"/>
              <w:right w:val="double" w:color="auto" w:sz="4" w:space="0"/>
            </w:tcBorders>
            <w:shd w:val="clear" w:color="auto" w:fill="auto"/>
            <w:vAlign w:val="top"/>
          </w:tcPr>
          <w:p w14:paraId="21FBDF13">
            <w:pPr>
              <w:adjustRightInd w:val="0"/>
              <w:snapToGrid w:val="0"/>
              <w:spacing w:line="300" w:lineRule="auto"/>
              <w:jc w:val="left"/>
              <w:rPr>
                <w:rFonts w:hint="eastAsia" w:ascii="宋体" w:hAnsi="宋体" w:eastAsia="宋体"/>
                <w:b/>
                <w:bCs/>
                <w:color w:val="auto"/>
                <w:sz w:val="18"/>
                <w:szCs w:val="18"/>
                <w:highlight w:val="none"/>
                <w:lang w:val="zh-CN" w:eastAsia="zh-CN"/>
              </w:rPr>
            </w:pPr>
            <w:r>
              <w:rPr>
                <w:rFonts w:hint="eastAsia" w:ascii="宋体" w:hAnsi="宋体" w:eastAsia="宋体"/>
                <w:b/>
                <w:bCs/>
                <w:color w:val="auto"/>
                <w:sz w:val="18"/>
                <w:szCs w:val="18"/>
                <w:highlight w:val="none"/>
                <w:lang w:val="en-US" w:eastAsia="zh-CN"/>
              </w:rPr>
              <w:t>① 售后服务方案（0-3分）：</w:t>
            </w:r>
            <w:r>
              <w:rPr>
                <w:rFonts w:hint="eastAsia" w:ascii="宋体" w:hAnsi="宋体" w:eastAsia="宋体"/>
                <w:b w:val="0"/>
                <w:bCs w:val="0"/>
                <w:color w:val="auto"/>
                <w:sz w:val="18"/>
                <w:szCs w:val="18"/>
                <w:highlight w:val="none"/>
                <w:lang w:val="en-US" w:eastAsia="zh-CN"/>
              </w:rPr>
              <w:t>维修响应是否满足任务书要求（一般故障：4h响应/24h到达；紧急故障：4h抵达/72h修复）；售后团队及备品备件储备是否充分；操作手册及维护指南是否完整。</w:t>
            </w:r>
            <w:r>
              <w:rPr>
                <w:rFonts w:hint="eastAsia" w:ascii="宋体" w:hAnsi="宋体" w:eastAsia="宋体"/>
                <w:b w:val="0"/>
                <w:bCs w:val="0"/>
                <w:color w:val="auto"/>
                <w:sz w:val="18"/>
                <w:szCs w:val="18"/>
                <w:highlight w:val="none"/>
                <w:lang w:val="en-US" w:eastAsia="zh-CN"/>
              </w:rPr>
              <w:br w:type="textWrapping"/>
            </w:r>
            <w:r>
              <w:rPr>
                <w:rFonts w:hint="eastAsia" w:ascii="宋体" w:hAnsi="宋体" w:eastAsia="宋体"/>
                <w:b/>
                <w:bCs/>
                <w:color w:val="auto"/>
                <w:sz w:val="18"/>
                <w:szCs w:val="18"/>
                <w:highlight w:val="none"/>
                <w:lang w:val="en-US" w:eastAsia="zh-CN"/>
              </w:rPr>
              <w:t>② 质保承诺（0-2分）：</w:t>
            </w:r>
            <w:r>
              <w:rPr>
                <w:rFonts w:hint="eastAsia" w:ascii="宋体" w:hAnsi="宋体" w:eastAsia="宋体"/>
                <w:b w:val="0"/>
                <w:bCs w:val="0"/>
                <w:color w:val="auto"/>
                <w:sz w:val="18"/>
                <w:szCs w:val="18"/>
                <w:highlight w:val="none"/>
                <w:lang w:val="en-US" w:eastAsia="zh-CN"/>
              </w:rPr>
              <w:t>整灯质保≥3年，LED光源及驱动电源≥5年；是否提供主要设备厂家质保承诺函；质保期后维修保养方案及收费标准是否合理。</w:t>
            </w:r>
          </w:p>
        </w:tc>
      </w:tr>
      <w:tr w14:paraId="3DC14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86" w:hRule="atLeast"/>
        </w:trPr>
        <w:tc>
          <w:tcPr>
            <w:tcW w:w="845" w:type="dxa"/>
            <w:tcBorders>
              <w:left w:val="double" w:color="auto" w:sz="4" w:space="0"/>
              <w:right w:val="single" w:color="auto" w:sz="4" w:space="0"/>
            </w:tcBorders>
            <w:vAlign w:val="center"/>
          </w:tcPr>
          <w:p w14:paraId="5DC8DF49">
            <w:pPr>
              <w:widowControl/>
              <w:jc w:val="left"/>
              <w:rPr>
                <w:rFonts w:ascii="宋体" w:hAnsi="宋体"/>
                <w:color w:val="auto"/>
                <w:sz w:val="18"/>
                <w:szCs w:val="18"/>
                <w:highlight w:val="none"/>
              </w:rPr>
            </w:pPr>
            <w:r>
              <w:rPr>
                <w:rFonts w:hint="eastAsia" w:ascii="宋体" w:hAnsi="宋体"/>
                <w:color w:val="auto"/>
                <w:sz w:val="18"/>
                <w:szCs w:val="18"/>
                <w:highlight w:val="none"/>
              </w:rPr>
              <w:t>商务标（S）（总分</w:t>
            </w:r>
            <w:r>
              <w:rPr>
                <w:rFonts w:hint="eastAsia" w:ascii="宋体" w:hAnsi="宋体"/>
                <w:b/>
                <w:bCs/>
                <w:color w:val="auto"/>
                <w:sz w:val="18"/>
                <w:szCs w:val="18"/>
                <w:highlight w:val="none"/>
              </w:rPr>
              <w:t>40分</w:t>
            </w:r>
            <w:r>
              <w:rPr>
                <w:rFonts w:hint="eastAsia" w:ascii="宋体" w:hAnsi="宋体"/>
                <w:color w:val="auto"/>
                <w:sz w:val="18"/>
                <w:szCs w:val="18"/>
                <w:highlight w:val="none"/>
              </w:rPr>
              <w:t>）</w:t>
            </w:r>
          </w:p>
        </w:tc>
        <w:tc>
          <w:tcPr>
            <w:tcW w:w="1136" w:type="dxa"/>
            <w:tcBorders>
              <w:top w:val="single" w:color="auto" w:sz="4" w:space="0"/>
              <w:left w:val="single" w:color="auto" w:sz="4" w:space="0"/>
              <w:bottom w:val="single" w:color="auto" w:sz="4" w:space="0"/>
              <w:right w:val="single" w:color="auto" w:sz="4" w:space="0"/>
            </w:tcBorders>
            <w:vAlign w:val="center"/>
          </w:tcPr>
          <w:p w14:paraId="4E8A7597">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投标</w:t>
            </w:r>
          </w:p>
          <w:p w14:paraId="4EF0464C">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总价</w:t>
            </w:r>
          </w:p>
        </w:tc>
        <w:tc>
          <w:tcPr>
            <w:tcW w:w="505" w:type="dxa"/>
            <w:tcBorders>
              <w:top w:val="single" w:color="auto" w:sz="4" w:space="0"/>
              <w:left w:val="single" w:color="auto" w:sz="4" w:space="0"/>
              <w:bottom w:val="single" w:color="auto" w:sz="4" w:space="0"/>
              <w:right w:val="single" w:color="auto" w:sz="4" w:space="0"/>
            </w:tcBorders>
            <w:vAlign w:val="center"/>
          </w:tcPr>
          <w:p w14:paraId="35E894B4">
            <w:pPr>
              <w:adjustRightInd w:val="0"/>
              <w:snapToGrid w:val="0"/>
              <w:spacing w:line="300" w:lineRule="auto"/>
              <w:jc w:val="center"/>
              <w:rPr>
                <w:rFonts w:ascii="宋体" w:hAnsi="宋体"/>
                <w:color w:val="auto"/>
                <w:sz w:val="18"/>
                <w:szCs w:val="18"/>
                <w:highlight w:val="none"/>
              </w:rPr>
            </w:pPr>
            <w:r>
              <w:rPr>
                <w:rFonts w:ascii="宋体" w:hAnsi="宋体"/>
                <w:color w:val="auto"/>
                <w:sz w:val="18"/>
                <w:szCs w:val="18"/>
                <w:highlight w:val="none"/>
              </w:rPr>
              <w:t>40</w:t>
            </w:r>
          </w:p>
        </w:tc>
        <w:tc>
          <w:tcPr>
            <w:tcW w:w="6659" w:type="dxa"/>
            <w:tcBorders>
              <w:top w:val="single" w:color="auto" w:sz="4" w:space="0"/>
              <w:left w:val="single" w:color="auto" w:sz="4" w:space="0"/>
              <w:bottom w:val="single" w:color="auto" w:sz="4" w:space="0"/>
              <w:right w:val="double" w:color="auto" w:sz="4" w:space="0"/>
            </w:tcBorders>
          </w:tcPr>
          <w:p w14:paraId="5B95B294">
            <w:pPr>
              <w:wordWrap w:val="0"/>
              <w:adjustRightInd w:val="0"/>
              <w:snapToGrid w:val="0"/>
              <w:spacing w:line="360" w:lineRule="auto"/>
              <w:rPr>
                <w:rFonts w:hint="eastAsia"/>
                <w:color w:val="auto"/>
              </w:rPr>
            </w:pPr>
            <w:r>
              <w:rPr>
                <w:color w:val="auto"/>
              </w:rPr>
              <w:drawing>
                <wp:anchor distT="0" distB="0" distL="114300" distR="114300" simplePos="0" relativeHeight="251659264" behindDoc="0" locked="0" layoutInCell="1" allowOverlap="1">
                  <wp:simplePos x="0" y="0"/>
                  <wp:positionH relativeFrom="column">
                    <wp:posOffset>909320</wp:posOffset>
                  </wp:positionH>
                  <wp:positionV relativeFrom="paragraph">
                    <wp:posOffset>466090</wp:posOffset>
                  </wp:positionV>
                  <wp:extent cx="3064510" cy="1960245"/>
                  <wp:effectExtent l="0" t="0" r="2540" b="190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3064510" cy="1960245"/>
                          </a:xfrm>
                          <a:prstGeom prst="rect">
                            <a:avLst/>
                          </a:prstGeom>
                          <a:noFill/>
                          <a:ln>
                            <a:noFill/>
                          </a:ln>
                        </pic:spPr>
                      </pic:pic>
                    </a:graphicData>
                  </a:graphic>
                </wp:anchor>
              </w:drawing>
            </w:r>
            <w:r>
              <w:rPr>
                <w:rFonts w:hint="eastAsia"/>
                <w:color w:val="auto"/>
              </w:rPr>
              <w:t>价格评分采用基础分+偏离分的形式评分：价格评分基础分为</w:t>
            </w:r>
            <w:r>
              <w:rPr>
                <w:rFonts w:hint="eastAsia"/>
                <w:color w:val="auto"/>
                <w:lang w:val="en-US" w:eastAsia="zh-CN"/>
              </w:rPr>
              <w:t>24</w:t>
            </w:r>
            <w:r>
              <w:rPr>
                <w:rFonts w:hint="eastAsia"/>
                <w:color w:val="auto"/>
              </w:rPr>
              <w:t>分(满足招标文件要求的所有投标报价均可得基础分)，基础分、偏离分计算原则详见</w:t>
            </w:r>
            <w:r>
              <w:rPr>
                <w:rFonts w:hint="eastAsia"/>
                <w:color w:val="auto"/>
                <w:lang w:val="en-US" w:eastAsia="zh-CN"/>
              </w:rPr>
              <w:t>下表：</w:t>
            </w:r>
          </w:p>
          <w:p w14:paraId="1F52484A">
            <w:pPr>
              <w:wordWrap w:val="0"/>
              <w:adjustRightInd w:val="0"/>
              <w:snapToGrid w:val="0"/>
              <w:spacing w:line="360" w:lineRule="auto"/>
              <w:rPr>
                <w:rFonts w:ascii="宋体" w:hAnsi="宋体" w:cs="宋体"/>
                <w:color w:val="auto"/>
                <w:sz w:val="18"/>
                <w:szCs w:val="18"/>
                <w:highlight w:val="none"/>
                <w:lang w:val="zh-CN"/>
              </w:rPr>
            </w:pPr>
          </w:p>
        </w:tc>
      </w:tr>
      <w:tr w14:paraId="19D62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486" w:type="dxa"/>
            <w:gridSpan w:val="3"/>
            <w:tcBorders>
              <w:top w:val="single" w:color="auto" w:sz="4" w:space="0"/>
              <w:left w:val="double" w:color="auto" w:sz="4" w:space="0"/>
              <w:bottom w:val="double" w:color="auto" w:sz="4" w:space="0"/>
              <w:right w:val="single" w:color="auto" w:sz="4" w:space="0"/>
            </w:tcBorders>
            <w:vAlign w:val="center"/>
          </w:tcPr>
          <w:p w14:paraId="2E7252CB">
            <w:pPr>
              <w:jc w:val="center"/>
              <w:rPr>
                <w:rFonts w:ascii="宋体" w:hAnsi="宋体"/>
                <w:color w:val="auto"/>
                <w:sz w:val="18"/>
                <w:szCs w:val="18"/>
                <w:highlight w:val="none"/>
              </w:rPr>
            </w:pPr>
            <w:r>
              <w:rPr>
                <w:rFonts w:hint="eastAsia" w:ascii="宋体" w:hAnsi="宋体"/>
                <w:color w:val="auto"/>
                <w:sz w:val="18"/>
                <w:szCs w:val="18"/>
                <w:highlight w:val="none"/>
              </w:rPr>
              <w:t>总得分（N）</w:t>
            </w:r>
          </w:p>
          <w:p w14:paraId="23432140">
            <w:pPr>
              <w:adjustRightInd w:val="0"/>
              <w:snapToGrid w:val="0"/>
              <w:spacing w:line="300" w:lineRule="auto"/>
              <w:jc w:val="center"/>
              <w:rPr>
                <w:rFonts w:ascii="宋体" w:hAnsi="宋体"/>
                <w:color w:val="auto"/>
                <w:sz w:val="18"/>
                <w:szCs w:val="18"/>
                <w:highlight w:val="none"/>
              </w:rPr>
            </w:pPr>
            <w:r>
              <w:rPr>
                <w:rFonts w:hint="eastAsia" w:ascii="宋体" w:hAnsi="宋体"/>
                <w:color w:val="auto"/>
                <w:sz w:val="18"/>
                <w:szCs w:val="18"/>
                <w:highlight w:val="none"/>
              </w:rPr>
              <w:t>总分100分</w:t>
            </w:r>
          </w:p>
        </w:tc>
        <w:tc>
          <w:tcPr>
            <w:tcW w:w="6659" w:type="dxa"/>
            <w:tcBorders>
              <w:top w:val="single" w:color="auto" w:sz="4" w:space="0"/>
              <w:left w:val="single" w:color="auto" w:sz="4" w:space="0"/>
              <w:bottom w:val="double" w:color="auto" w:sz="4" w:space="0"/>
              <w:right w:val="double" w:color="auto" w:sz="4" w:space="0"/>
            </w:tcBorders>
            <w:vAlign w:val="center"/>
          </w:tcPr>
          <w:p w14:paraId="250EC62F">
            <w:pPr>
              <w:jc w:val="center"/>
              <w:rPr>
                <w:rFonts w:ascii="宋体" w:hAnsi="宋体"/>
                <w:color w:val="auto"/>
                <w:sz w:val="18"/>
                <w:szCs w:val="18"/>
                <w:highlight w:val="none"/>
              </w:rPr>
            </w:pPr>
            <w:r>
              <w:rPr>
                <w:rFonts w:hint="eastAsia" w:ascii="宋体" w:hAnsi="宋体"/>
                <w:b/>
                <w:bCs/>
                <w:color w:val="auto"/>
                <w:sz w:val="28"/>
                <w:szCs w:val="28"/>
                <w:highlight w:val="none"/>
              </w:rPr>
              <w:t>N=Z+J+S</w:t>
            </w:r>
          </w:p>
        </w:tc>
      </w:tr>
    </w:tbl>
    <w:p w14:paraId="1A2FE785">
      <w:pPr>
        <w:rPr>
          <w:color w:val="36363D"/>
          <w:highlight w:val="none"/>
        </w:rPr>
      </w:pPr>
    </w:p>
    <w:p w14:paraId="086146EA">
      <w:pPr>
        <w:rPr>
          <w:highlight w:val="none"/>
        </w:rPr>
      </w:pPr>
    </w:p>
    <w:p w14:paraId="05B4FAC5">
      <w:pPr>
        <w:pStyle w:val="2"/>
        <w:spacing w:line="360" w:lineRule="auto"/>
        <w:rPr>
          <w:color w:val="36363D"/>
          <w:highlight w:val="none"/>
        </w:rPr>
      </w:pPr>
    </w:p>
    <w:p w14:paraId="17E06D03">
      <w:pPr>
        <w:pStyle w:val="19"/>
        <w:tabs>
          <w:tab w:val="left" w:pos="0"/>
        </w:tabs>
        <w:spacing w:line="360" w:lineRule="auto"/>
        <w:ind w:left="0" w:leftChars="0" w:firstLine="120" w:firstLineChars="50"/>
        <w:rPr>
          <w:rFonts w:ascii="宋体" w:hAnsi="宋体"/>
          <w:sz w:val="24"/>
          <w:highlight w:val="none"/>
        </w:rPr>
      </w:pPr>
      <w:r>
        <w:rPr>
          <w:rFonts w:hint="eastAsia" w:ascii="宋体" w:hAnsi="宋体"/>
          <w:sz w:val="24"/>
          <w:highlight w:val="none"/>
        </w:rPr>
        <w:t xml:space="preserve"> (以下无正文)</w:t>
      </w:r>
    </w:p>
    <w:p w14:paraId="36BD15DC">
      <w:pPr>
        <w:rPr>
          <w:color w:val="36363D"/>
          <w:highlight w:val="none"/>
        </w:rPr>
      </w:pPr>
    </w:p>
    <w:sectPr>
      <w:pgSz w:w="11906" w:h="16838"/>
      <w:pgMar w:top="1588" w:right="1474" w:bottom="1304" w:left="1588" w:header="851" w:footer="1134" w:gutter="0"/>
      <w:pgNumType w:start="1"/>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宋体">
    <w:altName w:val="宋体"/>
    <w:panose1 w:val="02010600040101010101"/>
    <w:charset w:val="86"/>
    <w:family w:val="auto"/>
    <w:pitch w:val="default"/>
    <w:sig w:usb0="00000000" w:usb1="00000000" w:usb2="00000000" w:usb3="00000000" w:csb0="0004009F" w:csb1="DFD7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Verdana">
    <w:panose1 w:val="020B0604030504040204"/>
    <w:charset w:val="00"/>
    <w:family w:val="swiss"/>
    <w:pitch w:val="default"/>
    <w:sig w:usb0="A00006FF" w:usb1="4000205B" w:usb2="00000010" w:usb3="00000000" w:csb0="2000019F"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Wingdings 2">
    <w:altName w:val="Wingdings"/>
    <w:panose1 w:val="05020102010507070707"/>
    <w:charset w:val="00"/>
    <w:family w:val="auto"/>
    <w:pitch w:val="default"/>
    <w:sig w:usb0="00000000" w:usb1="00000000" w:usb2="00000000" w:usb3="00000000" w:csb0="80000000" w:csb1="00000000"/>
  </w:font>
  <w:font w:name="FZXDXJW--GB1-0">
    <w:altName w:val="宋体"/>
    <w:panose1 w:val="00000000000000000000"/>
    <w:charset w:val="86"/>
    <w:family w:val="auto"/>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Kingsoft UE">
    <w:panose1 w:val="02000100010000000000"/>
    <w:charset w:val="00"/>
    <w:family w:val="auto"/>
    <w:pitch w:val="default"/>
    <w:sig w:usb0="00000001" w:usb1="00004000" w:usb2="00000000" w:usb3="00000000" w:csb0="00000001"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F5DCB0">
    <w:pPr>
      <w:pStyle w:val="30"/>
      <w:jc w:val="center"/>
    </w:pPr>
    <w:r>
      <w:fldChar w:fldCharType="begin"/>
    </w:r>
    <w:r>
      <w:instrText xml:space="preserve">PAGE   \* MERGEFORMAT</w:instrText>
    </w:r>
    <w:r>
      <w:fldChar w:fldCharType="separate"/>
    </w:r>
    <w:r>
      <w:rPr>
        <w:lang w:val="zh-CN"/>
      </w:rPr>
      <w:t>40</w:t>
    </w:r>
    <w:r>
      <w:rPr>
        <w:lang w:val="zh-CN"/>
      </w:rPr>
      <w:fldChar w:fldCharType="end"/>
    </w:r>
  </w:p>
  <w:p w14:paraId="5F22DDC0">
    <w:pPr>
      <w:pStyle w:val="30"/>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E776B">
    <w:pPr>
      <w:pStyle w:val="30"/>
      <w:framePr w:wrap="around" w:vAnchor="text" w:hAnchor="margin" w:xAlign="right" w:y="1"/>
      <w:rPr>
        <w:rStyle w:val="48"/>
      </w:rPr>
    </w:pPr>
    <w:r>
      <w:rPr>
        <w:rStyle w:val="48"/>
      </w:rPr>
      <w:fldChar w:fldCharType="begin"/>
    </w:r>
    <w:r>
      <w:rPr>
        <w:rStyle w:val="48"/>
      </w:rPr>
      <w:instrText xml:space="preserve">PAGE  </w:instrText>
    </w:r>
    <w:r>
      <w:rPr>
        <w:rStyle w:val="48"/>
      </w:rPr>
      <w:fldChar w:fldCharType="end"/>
    </w:r>
  </w:p>
  <w:p w14:paraId="5B32DD98">
    <w:pPr>
      <w:pStyle w:val="30"/>
      <w:ind w:right="360"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39312A">
    <w:pPr>
      <w:spacing w:line="360" w:lineRule="auto"/>
      <w:jc w:val="both"/>
    </w:pPr>
    <w:r>
      <w:t xml:space="preserve">    </w:t>
    </w:r>
  </w:p>
  <w:p w14:paraId="6361A57C">
    <w:pPr>
      <w:pStyle w:val="31"/>
      <w:jc w:val="center"/>
      <w:rPr>
        <w:rFonts w:hint="default" w:eastAsia="宋体"/>
        <w:lang w:val="en-US" w:eastAsia="zh-CN"/>
      </w:rPr>
    </w:pPr>
    <w:r>
      <w:rPr>
        <w:rFonts w:hint="eastAsia"/>
      </w:rPr>
      <w:t>深圳市特发小梅沙投资发展有限公司</w:t>
    </w:r>
    <w:r>
      <w:rPr>
        <w:rFonts w:hint="eastAsia"/>
        <w:lang w:val="en-US" w:eastAsia="zh-CN"/>
      </w:rPr>
      <w:t xml:space="preserve">                            小梅沙景观飘带造型灯设计施工一体化工程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BE9A35"/>
    <w:multiLevelType w:val="singleLevel"/>
    <w:tmpl w:val="C2BE9A35"/>
    <w:lvl w:ilvl="0" w:tentative="0">
      <w:start w:val="1"/>
      <w:numFmt w:val="decimal"/>
      <w:lvlText w:val="(%1)"/>
      <w:lvlJc w:val="left"/>
      <w:pPr>
        <w:ind w:left="425" w:hanging="425"/>
      </w:pPr>
      <w:rPr>
        <w:rFonts w:hint="default"/>
      </w:rPr>
    </w:lvl>
  </w:abstractNum>
  <w:abstractNum w:abstractNumId="1">
    <w:nsid w:val="F21CBC0E"/>
    <w:multiLevelType w:val="singleLevel"/>
    <w:tmpl w:val="F21CBC0E"/>
    <w:lvl w:ilvl="0" w:tentative="0">
      <w:start w:val="1"/>
      <w:numFmt w:val="decimal"/>
      <w:lvlText w:val="%1."/>
      <w:lvlJc w:val="left"/>
      <w:pPr>
        <w:ind w:left="425" w:hanging="425"/>
      </w:pPr>
      <w:rPr>
        <w:rFonts w:hint="default"/>
      </w:rPr>
    </w:lvl>
  </w:abstractNum>
  <w:abstractNum w:abstractNumId="2">
    <w:nsid w:val="00000005"/>
    <w:multiLevelType w:val="singleLevel"/>
    <w:tmpl w:val="00000005"/>
    <w:lvl w:ilvl="0" w:tentative="0">
      <w:start w:val="1"/>
      <w:numFmt w:val="bullet"/>
      <w:pStyle w:val="21"/>
      <w:lvlText w:val=""/>
      <w:lvlJc w:val="left"/>
      <w:pPr>
        <w:tabs>
          <w:tab w:val="left" w:pos="780"/>
        </w:tabs>
        <w:ind w:left="780" w:leftChars="200" w:hanging="360" w:hangingChars="200"/>
      </w:pPr>
      <w:rPr>
        <w:rFonts w:hint="default" w:ascii="Wingdings" w:hAnsi="Wingdings"/>
      </w:rPr>
    </w:lvl>
  </w:abstractNum>
  <w:abstractNum w:abstractNumId="3">
    <w:nsid w:val="00000006"/>
    <w:multiLevelType w:val="singleLevel"/>
    <w:tmpl w:val="00000006"/>
    <w:lvl w:ilvl="0" w:tentative="0">
      <w:start w:val="1"/>
      <w:numFmt w:val="bullet"/>
      <w:pStyle w:val="13"/>
      <w:lvlText w:val=""/>
      <w:lvlJc w:val="left"/>
      <w:pPr>
        <w:tabs>
          <w:tab w:val="left" w:pos="360"/>
        </w:tabs>
        <w:ind w:left="360" w:hanging="360" w:hangingChars="200"/>
      </w:pPr>
      <w:rPr>
        <w:rFonts w:hint="default" w:ascii="Wingdings" w:hAnsi="Wingdings"/>
      </w:rPr>
    </w:lvl>
  </w:abstractNum>
  <w:abstractNum w:abstractNumId="4">
    <w:nsid w:val="00000017"/>
    <w:multiLevelType w:val="multilevel"/>
    <w:tmpl w:val="00000017"/>
    <w:lvl w:ilvl="0" w:tentative="0">
      <w:start w:val="1"/>
      <w:numFmt w:val="decimal"/>
      <w:suff w:val="nothing"/>
      <w:lvlText w:val="%1."/>
      <w:lvlJc w:val="left"/>
      <w:pPr>
        <w:ind w:left="180" w:firstLine="0"/>
      </w:pPr>
      <w:rPr>
        <w:rFonts w:hint="eastAsia" w:ascii="宋体" w:hAnsi="宋体" w:eastAsia="宋体"/>
        <w:b w:val="0"/>
        <w:i w:val="0"/>
        <w:caps w:val="0"/>
        <w:vanish w:val="0"/>
        <w:color w:val="000000"/>
        <w:spacing w:val="0"/>
        <w:position w:val="0"/>
        <w:sz w:val="24"/>
        <w:szCs w:val="24"/>
        <w:vertAlign w:val="baseline"/>
      </w:rPr>
    </w:lvl>
    <w:lvl w:ilvl="1" w:tentative="0">
      <w:start w:val="1"/>
      <w:numFmt w:val="decimal"/>
      <w:suff w:val="nothing"/>
      <w:lvlText w:val="%1.%2"/>
      <w:lvlJc w:val="left"/>
      <w:pPr>
        <w:ind w:left="4736" w:hanging="3836"/>
      </w:pPr>
      <w:rPr>
        <w:rFonts w:hint="eastAsia" w:cs="Times New Roman"/>
        <w:b w:val="0"/>
        <w:bCs w:val="0"/>
        <w:i w:val="0"/>
        <w:iCs w:val="0"/>
        <w:caps w:val="0"/>
        <w:smallCaps w:val="0"/>
        <w:vanish w:val="0"/>
        <w:color w:val="000000"/>
        <w:spacing w:val="0"/>
        <w:position w:val="0"/>
        <w:sz w:val="24"/>
        <w:szCs w:val="24"/>
        <w:u w:val="none"/>
        <w:vertAlign w:val="baseline"/>
      </w:rPr>
    </w:lvl>
    <w:lvl w:ilvl="2" w:tentative="0">
      <w:start w:val="1"/>
      <w:numFmt w:val="decimal"/>
      <w:pStyle w:val="95"/>
      <w:suff w:val="nothing"/>
      <w:lvlText w:val="%3）"/>
      <w:lvlJc w:val="left"/>
      <w:pPr>
        <w:ind w:left="890" w:hanging="170"/>
      </w:pPr>
      <w:rPr>
        <w:b w:val="0"/>
        <w:i w:val="0"/>
        <w:color w:val="000000"/>
      </w:rPr>
    </w:lvl>
    <w:lvl w:ilvl="3" w:tentative="0">
      <w:start w:val="1"/>
      <w:numFmt w:val="decimal"/>
      <w:pStyle w:val="96"/>
      <w:suff w:val="nothing"/>
      <w:lvlText w:val="%1.%2.%3.%4"/>
      <w:lvlJc w:val="left"/>
      <w:pPr>
        <w:ind w:left="284" w:hanging="227"/>
      </w:pPr>
      <w:rPr>
        <w:rFonts w:hint="eastAsia"/>
        <w:b w:val="0"/>
        <w:i w:val="0"/>
      </w:rPr>
    </w:lvl>
    <w:lvl w:ilvl="4" w:tentative="0">
      <w:start w:val="1"/>
      <w:numFmt w:val="decimal"/>
      <w:pStyle w:val="97"/>
      <w:suff w:val="nothing"/>
      <w:lvlText w:val="%1.%2.%3.%4.%5"/>
      <w:lvlJc w:val="left"/>
      <w:pPr>
        <w:ind w:left="397" w:hanging="340"/>
      </w:pPr>
      <w:rPr>
        <w:rFonts w:hint="eastAsia" w:ascii="宋体" w:eastAsia="宋体"/>
        <w:b w:val="0"/>
        <w:i w:val="0"/>
        <w:caps w:val="0"/>
        <w:snapToGrid w:val="0"/>
        <w:vanish w:val="0"/>
        <w:color w:val="auto"/>
        <w:spacing w:val="0"/>
        <w:kern w:val="0"/>
        <w:position w:val="0"/>
        <w:sz w:val="24"/>
        <w:szCs w:val="24"/>
        <w:u w:val="none"/>
        <w:vertAlign w:val="baseline"/>
      </w:rPr>
    </w:lvl>
    <w:lvl w:ilvl="5" w:tentative="0">
      <w:start w:val="1"/>
      <w:numFmt w:val="decimal"/>
      <w:lvlText w:val="%1.%2.%3.%4.%5.%6"/>
      <w:lvlJc w:val="left"/>
      <w:pPr>
        <w:tabs>
          <w:tab w:val="left" w:pos="3720"/>
        </w:tabs>
        <w:ind w:left="3414" w:hanging="1134"/>
      </w:pPr>
      <w:rPr>
        <w:rFonts w:hint="eastAsia"/>
      </w:rPr>
    </w:lvl>
    <w:lvl w:ilvl="6" w:tentative="0">
      <w:start w:val="1"/>
      <w:numFmt w:val="decimal"/>
      <w:lvlText w:val="%1.%2.%3.%4.%5.%6.%7"/>
      <w:lvlJc w:val="left"/>
      <w:pPr>
        <w:tabs>
          <w:tab w:val="left" w:pos="4505"/>
        </w:tabs>
        <w:ind w:left="3981" w:hanging="1276"/>
      </w:pPr>
      <w:rPr>
        <w:rFonts w:hint="eastAsia"/>
      </w:rPr>
    </w:lvl>
    <w:lvl w:ilvl="7" w:tentative="0">
      <w:start w:val="1"/>
      <w:numFmt w:val="decimal"/>
      <w:lvlText w:val="%1.%2.%3.%4.%5.%6.%7.%8"/>
      <w:lvlJc w:val="left"/>
      <w:pPr>
        <w:tabs>
          <w:tab w:val="left" w:pos="5290"/>
        </w:tabs>
        <w:ind w:left="4548" w:hanging="1418"/>
      </w:pPr>
      <w:rPr>
        <w:rFonts w:hint="eastAsia"/>
      </w:rPr>
    </w:lvl>
    <w:lvl w:ilvl="8" w:tentative="0">
      <w:start w:val="1"/>
      <w:numFmt w:val="decimal"/>
      <w:lvlText w:val="%1.%2.%3.%4.%5.%6.%7.%8.%9"/>
      <w:lvlJc w:val="left"/>
      <w:pPr>
        <w:tabs>
          <w:tab w:val="left" w:pos="5716"/>
        </w:tabs>
        <w:ind w:left="5256" w:hanging="1700"/>
      </w:pPr>
      <w:rPr>
        <w:rFonts w:hint="eastAsia"/>
      </w:rPr>
    </w:lvl>
  </w:abstractNum>
  <w:abstractNum w:abstractNumId="5">
    <w:nsid w:val="00000019"/>
    <w:multiLevelType w:val="multilevel"/>
    <w:tmpl w:val="00000019"/>
    <w:lvl w:ilvl="0" w:tentative="0">
      <w:start w:val="1"/>
      <w:numFmt w:val="decimal"/>
      <w:lvlText w:val="%1."/>
      <w:lvlJc w:val="left"/>
      <w:pPr>
        <w:tabs>
          <w:tab w:val="left" w:pos="312"/>
        </w:tabs>
      </w:pPr>
    </w:lvl>
    <w:lvl w:ilvl="1" w:tentative="0">
      <w:start w:val="6"/>
      <w:numFmt w:val="decimal"/>
      <w:isLgl/>
      <w:lvlText w:val="%1.%2"/>
      <w:lvlJc w:val="left"/>
      <w:pPr>
        <w:ind w:left="900" w:hanging="480"/>
      </w:pPr>
      <w:rPr>
        <w:rFonts w:hint="default"/>
      </w:rPr>
    </w:lvl>
    <w:lvl w:ilvl="2" w:tentative="0">
      <w:start w:val="1"/>
      <w:numFmt w:val="decimal"/>
      <w:isLgl/>
      <w:lvlText w:val="%1.%2.%3"/>
      <w:lvlJc w:val="left"/>
      <w:pPr>
        <w:ind w:left="1560" w:hanging="720"/>
      </w:pPr>
      <w:rPr>
        <w:rFonts w:hint="default"/>
      </w:rPr>
    </w:lvl>
    <w:lvl w:ilvl="3" w:tentative="0">
      <w:start w:val="1"/>
      <w:numFmt w:val="decimal"/>
      <w:isLgl/>
      <w:lvlText w:val="%1.%2.%3.%4"/>
      <w:lvlJc w:val="left"/>
      <w:pPr>
        <w:ind w:left="2340" w:hanging="1080"/>
      </w:pPr>
      <w:rPr>
        <w:rFonts w:hint="default"/>
      </w:rPr>
    </w:lvl>
    <w:lvl w:ilvl="4" w:tentative="0">
      <w:start w:val="1"/>
      <w:numFmt w:val="decimal"/>
      <w:isLgl/>
      <w:lvlText w:val="%1.%2.%3.%4.%5"/>
      <w:lvlJc w:val="left"/>
      <w:pPr>
        <w:ind w:left="2760" w:hanging="1080"/>
      </w:pPr>
      <w:rPr>
        <w:rFonts w:hint="default"/>
      </w:rPr>
    </w:lvl>
    <w:lvl w:ilvl="5" w:tentative="0">
      <w:start w:val="1"/>
      <w:numFmt w:val="decimal"/>
      <w:isLgl/>
      <w:lvlText w:val="%1.%2.%3.%4.%5.%6"/>
      <w:lvlJc w:val="left"/>
      <w:pPr>
        <w:ind w:left="3540" w:hanging="1440"/>
      </w:pPr>
      <w:rPr>
        <w:rFonts w:hint="default"/>
      </w:rPr>
    </w:lvl>
    <w:lvl w:ilvl="6" w:tentative="0">
      <w:start w:val="1"/>
      <w:numFmt w:val="decimal"/>
      <w:isLgl/>
      <w:lvlText w:val="%1.%2.%3.%4.%5.%6.%7"/>
      <w:lvlJc w:val="left"/>
      <w:pPr>
        <w:ind w:left="4320" w:hanging="1800"/>
      </w:pPr>
      <w:rPr>
        <w:rFonts w:hint="default"/>
      </w:rPr>
    </w:lvl>
    <w:lvl w:ilvl="7" w:tentative="0">
      <w:start w:val="1"/>
      <w:numFmt w:val="decimal"/>
      <w:isLgl/>
      <w:lvlText w:val="%1.%2.%3.%4.%5.%6.%7.%8"/>
      <w:lvlJc w:val="left"/>
      <w:pPr>
        <w:ind w:left="4740" w:hanging="1800"/>
      </w:pPr>
      <w:rPr>
        <w:rFonts w:hint="default"/>
      </w:rPr>
    </w:lvl>
    <w:lvl w:ilvl="8" w:tentative="0">
      <w:start w:val="1"/>
      <w:numFmt w:val="decimal"/>
      <w:isLgl/>
      <w:lvlText w:val="%1.%2.%3.%4.%5.%6.%7.%8.%9"/>
      <w:lvlJc w:val="left"/>
      <w:pPr>
        <w:ind w:left="5520" w:hanging="2160"/>
      </w:pPr>
      <w:rPr>
        <w:rFonts w:hint="default"/>
      </w:rPr>
    </w:lvl>
  </w:abstractNum>
  <w:abstractNum w:abstractNumId="6">
    <w:nsid w:val="201A48C1"/>
    <w:multiLevelType w:val="multilevel"/>
    <w:tmpl w:val="201A48C1"/>
    <w:lvl w:ilvl="0" w:tentative="0">
      <w:start w:val="1"/>
      <w:numFmt w:val="decimal"/>
      <w:lvlText w:val="%1、"/>
      <w:lvlJc w:val="left"/>
      <w:pPr>
        <w:ind w:left="784" w:hanging="360"/>
      </w:pPr>
      <w:rPr>
        <w:rFonts w:hint="default"/>
      </w:rPr>
    </w:lvl>
    <w:lvl w:ilvl="1" w:tentative="0">
      <w:start w:val="1"/>
      <w:numFmt w:val="lowerLetter"/>
      <w:lvlText w:val="%2)"/>
      <w:lvlJc w:val="left"/>
      <w:pPr>
        <w:ind w:left="1264" w:hanging="420"/>
      </w:pPr>
    </w:lvl>
    <w:lvl w:ilvl="2" w:tentative="0">
      <w:start w:val="1"/>
      <w:numFmt w:val="lowerRoman"/>
      <w:lvlText w:val="%3."/>
      <w:lvlJc w:val="right"/>
      <w:pPr>
        <w:ind w:left="1684" w:hanging="420"/>
      </w:pPr>
    </w:lvl>
    <w:lvl w:ilvl="3" w:tentative="0">
      <w:start w:val="1"/>
      <w:numFmt w:val="decimal"/>
      <w:lvlText w:val="%4."/>
      <w:lvlJc w:val="left"/>
      <w:pPr>
        <w:ind w:left="2104" w:hanging="420"/>
      </w:pPr>
    </w:lvl>
    <w:lvl w:ilvl="4" w:tentative="0">
      <w:start w:val="1"/>
      <w:numFmt w:val="lowerLetter"/>
      <w:lvlText w:val="%5)"/>
      <w:lvlJc w:val="left"/>
      <w:pPr>
        <w:ind w:left="2524" w:hanging="420"/>
      </w:pPr>
    </w:lvl>
    <w:lvl w:ilvl="5" w:tentative="0">
      <w:start w:val="1"/>
      <w:numFmt w:val="lowerRoman"/>
      <w:lvlText w:val="%6."/>
      <w:lvlJc w:val="right"/>
      <w:pPr>
        <w:ind w:left="2944" w:hanging="420"/>
      </w:pPr>
    </w:lvl>
    <w:lvl w:ilvl="6" w:tentative="0">
      <w:start w:val="1"/>
      <w:numFmt w:val="decimal"/>
      <w:lvlText w:val="%7."/>
      <w:lvlJc w:val="left"/>
      <w:pPr>
        <w:ind w:left="3364" w:hanging="420"/>
      </w:pPr>
    </w:lvl>
    <w:lvl w:ilvl="7" w:tentative="0">
      <w:start w:val="1"/>
      <w:numFmt w:val="lowerLetter"/>
      <w:lvlText w:val="%8)"/>
      <w:lvlJc w:val="left"/>
      <w:pPr>
        <w:ind w:left="3784" w:hanging="420"/>
      </w:pPr>
    </w:lvl>
    <w:lvl w:ilvl="8" w:tentative="0">
      <w:start w:val="1"/>
      <w:numFmt w:val="lowerRoman"/>
      <w:lvlText w:val="%9."/>
      <w:lvlJc w:val="right"/>
      <w:pPr>
        <w:ind w:left="4204" w:hanging="420"/>
      </w:pPr>
    </w:lvl>
  </w:abstractNum>
  <w:abstractNum w:abstractNumId="7">
    <w:nsid w:val="42CA157B"/>
    <w:multiLevelType w:val="singleLevel"/>
    <w:tmpl w:val="42CA157B"/>
    <w:lvl w:ilvl="0" w:tentative="0">
      <w:start w:val="1"/>
      <w:numFmt w:val="decimal"/>
      <w:lvlText w:val="(%1)"/>
      <w:lvlJc w:val="left"/>
      <w:pPr>
        <w:ind w:left="425" w:hanging="425"/>
      </w:pPr>
      <w:rPr>
        <w:rFonts w:hint="default"/>
      </w:rPr>
    </w:lvl>
  </w:abstractNum>
  <w:abstractNum w:abstractNumId="8">
    <w:nsid w:val="71351422"/>
    <w:multiLevelType w:val="singleLevel"/>
    <w:tmpl w:val="71351422"/>
    <w:lvl w:ilvl="0" w:tentative="0">
      <w:start w:val="1"/>
      <w:numFmt w:val="decimal"/>
      <w:lvlText w:val="%1."/>
      <w:lvlJc w:val="left"/>
      <w:pPr>
        <w:tabs>
          <w:tab w:val="left" w:pos="312"/>
        </w:tabs>
      </w:pPr>
    </w:lvl>
  </w:abstractNum>
  <w:num w:numId="1">
    <w:abstractNumId w:val="3"/>
  </w:num>
  <w:num w:numId="2">
    <w:abstractNumId w:val="2"/>
  </w:num>
  <w:num w:numId="3">
    <w:abstractNumId w:val="4"/>
  </w:num>
  <w:num w:numId="4">
    <w:abstractNumId w:val="5"/>
  </w:num>
  <w:num w:numId="5">
    <w:abstractNumId w:val="6"/>
  </w:num>
  <w:num w:numId="6">
    <w:abstractNumId w:val="8"/>
  </w:num>
  <w:num w:numId="7">
    <w:abstractNumId w:val="1"/>
  </w:num>
  <w:num w:numId="8">
    <w:abstractNumId w:val="0"/>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6B90"/>
    <w:rsid w:val="00002A6D"/>
    <w:rsid w:val="00012775"/>
    <w:rsid w:val="000211AD"/>
    <w:rsid w:val="000371CF"/>
    <w:rsid w:val="000539AF"/>
    <w:rsid w:val="00067A75"/>
    <w:rsid w:val="000821D6"/>
    <w:rsid w:val="0008661D"/>
    <w:rsid w:val="000873D8"/>
    <w:rsid w:val="00091EFD"/>
    <w:rsid w:val="000B422D"/>
    <w:rsid w:val="000B4DBF"/>
    <w:rsid w:val="000C33A6"/>
    <w:rsid w:val="000C6E41"/>
    <w:rsid w:val="000D59E9"/>
    <w:rsid w:val="000E2D2D"/>
    <w:rsid w:val="000F0218"/>
    <w:rsid w:val="00105601"/>
    <w:rsid w:val="001077EB"/>
    <w:rsid w:val="00140550"/>
    <w:rsid w:val="001514F5"/>
    <w:rsid w:val="001517E7"/>
    <w:rsid w:val="00165539"/>
    <w:rsid w:val="00183D7E"/>
    <w:rsid w:val="00183E18"/>
    <w:rsid w:val="00191AB0"/>
    <w:rsid w:val="001A1A20"/>
    <w:rsid w:val="001C29E2"/>
    <w:rsid w:val="001C418D"/>
    <w:rsid w:val="001C433E"/>
    <w:rsid w:val="001D50CB"/>
    <w:rsid w:val="001D53E6"/>
    <w:rsid w:val="001D724E"/>
    <w:rsid w:val="001E7827"/>
    <w:rsid w:val="002136DB"/>
    <w:rsid w:val="00216226"/>
    <w:rsid w:val="00237C94"/>
    <w:rsid w:val="00253F58"/>
    <w:rsid w:val="00265636"/>
    <w:rsid w:val="0028276F"/>
    <w:rsid w:val="00292E2C"/>
    <w:rsid w:val="002941A6"/>
    <w:rsid w:val="00296924"/>
    <w:rsid w:val="00296BFF"/>
    <w:rsid w:val="00297933"/>
    <w:rsid w:val="002A7B46"/>
    <w:rsid w:val="002D39D9"/>
    <w:rsid w:val="002F43B9"/>
    <w:rsid w:val="0030411E"/>
    <w:rsid w:val="00313E85"/>
    <w:rsid w:val="003250C8"/>
    <w:rsid w:val="00336F61"/>
    <w:rsid w:val="00342D1A"/>
    <w:rsid w:val="00351ECF"/>
    <w:rsid w:val="003632DD"/>
    <w:rsid w:val="0037208B"/>
    <w:rsid w:val="00391E8D"/>
    <w:rsid w:val="003A7136"/>
    <w:rsid w:val="003B0B65"/>
    <w:rsid w:val="003B77EA"/>
    <w:rsid w:val="003E509F"/>
    <w:rsid w:val="003F3118"/>
    <w:rsid w:val="004028AE"/>
    <w:rsid w:val="004102A9"/>
    <w:rsid w:val="00420590"/>
    <w:rsid w:val="00422E74"/>
    <w:rsid w:val="004537C1"/>
    <w:rsid w:val="00453CFC"/>
    <w:rsid w:val="00461FF7"/>
    <w:rsid w:val="00463709"/>
    <w:rsid w:val="00475DC0"/>
    <w:rsid w:val="00484BBD"/>
    <w:rsid w:val="004A1934"/>
    <w:rsid w:val="004B6781"/>
    <w:rsid w:val="004C12A9"/>
    <w:rsid w:val="004C2146"/>
    <w:rsid w:val="004D23C7"/>
    <w:rsid w:val="004F1430"/>
    <w:rsid w:val="004F1FA0"/>
    <w:rsid w:val="00535857"/>
    <w:rsid w:val="00536550"/>
    <w:rsid w:val="005424C6"/>
    <w:rsid w:val="00556446"/>
    <w:rsid w:val="00556B9E"/>
    <w:rsid w:val="0057199C"/>
    <w:rsid w:val="00575ADE"/>
    <w:rsid w:val="00577078"/>
    <w:rsid w:val="005A1BD1"/>
    <w:rsid w:val="005A62BB"/>
    <w:rsid w:val="005A6A02"/>
    <w:rsid w:val="005A6C68"/>
    <w:rsid w:val="005A7465"/>
    <w:rsid w:val="005B07EE"/>
    <w:rsid w:val="005C4993"/>
    <w:rsid w:val="005E5C49"/>
    <w:rsid w:val="006249F6"/>
    <w:rsid w:val="0063214C"/>
    <w:rsid w:val="006352EB"/>
    <w:rsid w:val="00643BE4"/>
    <w:rsid w:val="00645A9E"/>
    <w:rsid w:val="00675DAF"/>
    <w:rsid w:val="006910CE"/>
    <w:rsid w:val="006D048E"/>
    <w:rsid w:val="006F037B"/>
    <w:rsid w:val="007006E9"/>
    <w:rsid w:val="00707C5C"/>
    <w:rsid w:val="0071781C"/>
    <w:rsid w:val="007707A1"/>
    <w:rsid w:val="007763DC"/>
    <w:rsid w:val="00780DE1"/>
    <w:rsid w:val="0078653A"/>
    <w:rsid w:val="0079162F"/>
    <w:rsid w:val="0079307E"/>
    <w:rsid w:val="00796B82"/>
    <w:rsid w:val="007A71E2"/>
    <w:rsid w:val="007B081D"/>
    <w:rsid w:val="007B510E"/>
    <w:rsid w:val="007B6572"/>
    <w:rsid w:val="007C7062"/>
    <w:rsid w:val="007E52F6"/>
    <w:rsid w:val="007E6AA7"/>
    <w:rsid w:val="007F20F8"/>
    <w:rsid w:val="007F3969"/>
    <w:rsid w:val="008060A2"/>
    <w:rsid w:val="00806ECE"/>
    <w:rsid w:val="0081615A"/>
    <w:rsid w:val="00820BC4"/>
    <w:rsid w:val="00833D48"/>
    <w:rsid w:val="00844326"/>
    <w:rsid w:val="00857E88"/>
    <w:rsid w:val="00884AC0"/>
    <w:rsid w:val="008874E4"/>
    <w:rsid w:val="00894383"/>
    <w:rsid w:val="008B58B4"/>
    <w:rsid w:val="008C580E"/>
    <w:rsid w:val="008E1D5B"/>
    <w:rsid w:val="008E37BD"/>
    <w:rsid w:val="008E511F"/>
    <w:rsid w:val="008F527E"/>
    <w:rsid w:val="008F6FF6"/>
    <w:rsid w:val="008F7A4C"/>
    <w:rsid w:val="009072F2"/>
    <w:rsid w:val="0090797B"/>
    <w:rsid w:val="0091388A"/>
    <w:rsid w:val="00915426"/>
    <w:rsid w:val="00932CC3"/>
    <w:rsid w:val="00944B06"/>
    <w:rsid w:val="009455FB"/>
    <w:rsid w:val="00946BDE"/>
    <w:rsid w:val="00953DB9"/>
    <w:rsid w:val="00956704"/>
    <w:rsid w:val="0096459F"/>
    <w:rsid w:val="00965196"/>
    <w:rsid w:val="00973BC4"/>
    <w:rsid w:val="00973EB2"/>
    <w:rsid w:val="00976BF8"/>
    <w:rsid w:val="0098074C"/>
    <w:rsid w:val="00990265"/>
    <w:rsid w:val="00991F3B"/>
    <w:rsid w:val="009A44EC"/>
    <w:rsid w:val="009C1B4A"/>
    <w:rsid w:val="009F2372"/>
    <w:rsid w:val="009F49F5"/>
    <w:rsid w:val="00A217F7"/>
    <w:rsid w:val="00A270F0"/>
    <w:rsid w:val="00A32BEB"/>
    <w:rsid w:val="00A41DD9"/>
    <w:rsid w:val="00A44783"/>
    <w:rsid w:val="00A57CB0"/>
    <w:rsid w:val="00A67E10"/>
    <w:rsid w:val="00A71D4D"/>
    <w:rsid w:val="00A74769"/>
    <w:rsid w:val="00A83A1F"/>
    <w:rsid w:val="00AB5219"/>
    <w:rsid w:val="00AC4440"/>
    <w:rsid w:val="00AC5E05"/>
    <w:rsid w:val="00AD0754"/>
    <w:rsid w:val="00AE6C0D"/>
    <w:rsid w:val="00B07F26"/>
    <w:rsid w:val="00B12DD5"/>
    <w:rsid w:val="00B13534"/>
    <w:rsid w:val="00B26947"/>
    <w:rsid w:val="00B447DA"/>
    <w:rsid w:val="00B55884"/>
    <w:rsid w:val="00B5752F"/>
    <w:rsid w:val="00B6540D"/>
    <w:rsid w:val="00B75A3B"/>
    <w:rsid w:val="00B91603"/>
    <w:rsid w:val="00BA25C5"/>
    <w:rsid w:val="00BB3632"/>
    <w:rsid w:val="00BB67CA"/>
    <w:rsid w:val="00BC7320"/>
    <w:rsid w:val="00BE5F95"/>
    <w:rsid w:val="00C23023"/>
    <w:rsid w:val="00C302F4"/>
    <w:rsid w:val="00C347DD"/>
    <w:rsid w:val="00C50B5C"/>
    <w:rsid w:val="00C702E3"/>
    <w:rsid w:val="00C7243E"/>
    <w:rsid w:val="00C74AEC"/>
    <w:rsid w:val="00C76CDB"/>
    <w:rsid w:val="00C91256"/>
    <w:rsid w:val="00C92CE5"/>
    <w:rsid w:val="00CB388F"/>
    <w:rsid w:val="00CC524F"/>
    <w:rsid w:val="00CD2B03"/>
    <w:rsid w:val="00CE59DA"/>
    <w:rsid w:val="00CE7551"/>
    <w:rsid w:val="00D17EB1"/>
    <w:rsid w:val="00D22B7A"/>
    <w:rsid w:val="00D26854"/>
    <w:rsid w:val="00D375B4"/>
    <w:rsid w:val="00D42891"/>
    <w:rsid w:val="00D57EE2"/>
    <w:rsid w:val="00D649F5"/>
    <w:rsid w:val="00DA15B9"/>
    <w:rsid w:val="00DA7487"/>
    <w:rsid w:val="00DE0B97"/>
    <w:rsid w:val="00DE78A5"/>
    <w:rsid w:val="00DF3D27"/>
    <w:rsid w:val="00DF4651"/>
    <w:rsid w:val="00E0697C"/>
    <w:rsid w:val="00E17952"/>
    <w:rsid w:val="00E261D2"/>
    <w:rsid w:val="00E35009"/>
    <w:rsid w:val="00E520D3"/>
    <w:rsid w:val="00E56BC0"/>
    <w:rsid w:val="00E86E4C"/>
    <w:rsid w:val="00E929D5"/>
    <w:rsid w:val="00E940AE"/>
    <w:rsid w:val="00E97582"/>
    <w:rsid w:val="00EC376E"/>
    <w:rsid w:val="00ED02ED"/>
    <w:rsid w:val="00ED07E0"/>
    <w:rsid w:val="00ED76C9"/>
    <w:rsid w:val="00EE6586"/>
    <w:rsid w:val="00EF5F44"/>
    <w:rsid w:val="00EF7218"/>
    <w:rsid w:val="00F03B88"/>
    <w:rsid w:val="00F243E6"/>
    <w:rsid w:val="00F25A9A"/>
    <w:rsid w:val="00F3678F"/>
    <w:rsid w:val="00F423BD"/>
    <w:rsid w:val="00F4489C"/>
    <w:rsid w:val="00F45022"/>
    <w:rsid w:val="00F51D6E"/>
    <w:rsid w:val="00F902B2"/>
    <w:rsid w:val="00FA1813"/>
    <w:rsid w:val="00FA6B90"/>
    <w:rsid w:val="00FA7135"/>
    <w:rsid w:val="00FD5B65"/>
    <w:rsid w:val="01037296"/>
    <w:rsid w:val="02213187"/>
    <w:rsid w:val="02933822"/>
    <w:rsid w:val="04557737"/>
    <w:rsid w:val="046B5812"/>
    <w:rsid w:val="0809040F"/>
    <w:rsid w:val="09D00219"/>
    <w:rsid w:val="0AEA5A3B"/>
    <w:rsid w:val="0C060D5D"/>
    <w:rsid w:val="1126771C"/>
    <w:rsid w:val="11BC493B"/>
    <w:rsid w:val="132A1C97"/>
    <w:rsid w:val="133F23E5"/>
    <w:rsid w:val="15817B3B"/>
    <w:rsid w:val="160737EC"/>
    <w:rsid w:val="17EF0CD4"/>
    <w:rsid w:val="19077197"/>
    <w:rsid w:val="1AF87E89"/>
    <w:rsid w:val="1B045ADC"/>
    <w:rsid w:val="1C0A2558"/>
    <w:rsid w:val="1C5746AA"/>
    <w:rsid w:val="1F414D85"/>
    <w:rsid w:val="1FEB5774"/>
    <w:rsid w:val="210468D0"/>
    <w:rsid w:val="223B67AB"/>
    <w:rsid w:val="23304075"/>
    <w:rsid w:val="237A5232"/>
    <w:rsid w:val="24235848"/>
    <w:rsid w:val="2A51212C"/>
    <w:rsid w:val="2B9053C6"/>
    <w:rsid w:val="2D30430B"/>
    <w:rsid w:val="31972C61"/>
    <w:rsid w:val="338847C8"/>
    <w:rsid w:val="33CC31CE"/>
    <w:rsid w:val="37B11C7F"/>
    <w:rsid w:val="37CD38B3"/>
    <w:rsid w:val="3867006D"/>
    <w:rsid w:val="39682339"/>
    <w:rsid w:val="3A3D32E9"/>
    <w:rsid w:val="3AD80EC9"/>
    <w:rsid w:val="3BF25FC0"/>
    <w:rsid w:val="3D803085"/>
    <w:rsid w:val="405C666C"/>
    <w:rsid w:val="43D773C0"/>
    <w:rsid w:val="442E2FC1"/>
    <w:rsid w:val="44692218"/>
    <w:rsid w:val="44E24574"/>
    <w:rsid w:val="45E8145F"/>
    <w:rsid w:val="468602C1"/>
    <w:rsid w:val="47E14175"/>
    <w:rsid w:val="496C0C92"/>
    <w:rsid w:val="4AC6478C"/>
    <w:rsid w:val="50664389"/>
    <w:rsid w:val="51593564"/>
    <w:rsid w:val="518A5EB8"/>
    <w:rsid w:val="52AE295B"/>
    <w:rsid w:val="53AF0D61"/>
    <w:rsid w:val="55591EC5"/>
    <w:rsid w:val="56F20FE3"/>
    <w:rsid w:val="573056F7"/>
    <w:rsid w:val="59960F1A"/>
    <w:rsid w:val="5AE0261A"/>
    <w:rsid w:val="5BC97E60"/>
    <w:rsid w:val="5BE13DFA"/>
    <w:rsid w:val="5C967FBE"/>
    <w:rsid w:val="5ED71416"/>
    <w:rsid w:val="61B8077F"/>
    <w:rsid w:val="636320C4"/>
    <w:rsid w:val="646B585D"/>
    <w:rsid w:val="67004098"/>
    <w:rsid w:val="67107A04"/>
    <w:rsid w:val="672C0E15"/>
    <w:rsid w:val="67547886"/>
    <w:rsid w:val="67C66EA6"/>
    <w:rsid w:val="688C19F1"/>
    <w:rsid w:val="69624C88"/>
    <w:rsid w:val="6A187731"/>
    <w:rsid w:val="6DA72E53"/>
    <w:rsid w:val="6F424969"/>
    <w:rsid w:val="70C445EA"/>
    <w:rsid w:val="71430EDE"/>
    <w:rsid w:val="730E4D25"/>
    <w:rsid w:val="73AA7893"/>
    <w:rsid w:val="73C202DA"/>
    <w:rsid w:val="73DB3866"/>
    <w:rsid w:val="7402595A"/>
    <w:rsid w:val="75275C95"/>
    <w:rsid w:val="753241B7"/>
    <w:rsid w:val="777A28B2"/>
    <w:rsid w:val="778353AD"/>
    <w:rsid w:val="77F4513D"/>
    <w:rsid w:val="791B6A44"/>
    <w:rsid w:val="79232704"/>
    <w:rsid w:val="7A396DAE"/>
    <w:rsid w:val="7BB92DEC"/>
    <w:rsid w:val="7C203746"/>
    <w:rsid w:val="7D54103E"/>
    <w:rsid w:val="7E775A63"/>
    <w:rsid w:val="7F19270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qFormat="1" w:unhideWhenUsed="0" w:uiPriority="0" w:semiHidden="0"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qFormat="1" w:unhideWhenUsed="0" w:uiPriority="0" w:semiHidden="0"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nhideWhenUsed="0" w:uiPriority="0" w:semiHidden="0"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semiHidden="0"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54"/>
    <w:qFormat/>
    <w:uiPriority w:val="9"/>
    <w:pPr>
      <w:jc w:val="center"/>
      <w:outlineLvl w:val="0"/>
    </w:pPr>
    <w:rPr>
      <w:b/>
      <w:sz w:val="32"/>
      <w:szCs w:val="20"/>
    </w:rPr>
  </w:style>
  <w:style w:type="paragraph" w:styleId="3">
    <w:name w:val="heading 2"/>
    <w:basedOn w:val="1"/>
    <w:next w:val="1"/>
    <w:link w:val="55"/>
    <w:qFormat/>
    <w:uiPriority w:val="9"/>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56"/>
    <w:qFormat/>
    <w:uiPriority w:val="9"/>
    <w:pPr>
      <w:keepNext/>
      <w:keepLines/>
      <w:spacing w:before="260" w:after="260" w:line="416" w:lineRule="auto"/>
      <w:outlineLvl w:val="2"/>
    </w:pPr>
    <w:rPr>
      <w:b/>
      <w:bCs/>
      <w:sz w:val="32"/>
      <w:szCs w:val="32"/>
    </w:rPr>
  </w:style>
  <w:style w:type="paragraph" w:styleId="5">
    <w:name w:val="heading 4"/>
    <w:basedOn w:val="1"/>
    <w:next w:val="1"/>
    <w:link w:val="57"/>
    <w:qFormat/>
    <w:uiPriority w:val="9"/>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58"/>
    <w:qFormat/>
    <w:uiPriority w:val="9"/>
    <w:pPr>
      <w:widowControl/>
      <w:tabs>
        <w:tab w:val="left" w:pos="1008"/>
      </w:tabs>
      <w:spacing w:before="240" w:after="60"/>
      <w:ind w:left="1008" w:hanging="1008"/>
      <w:jc w:val="left"/>
      <w:outlineLvl w:val="4"/>
    </w:pPr>
    <w:rPr>
      <w:rFonts w:ascii="华文宋体" w:hAnsi="华文宋体" w:eastAsia="华文宋体"/>
      <w:b/>
      <w:i/>
      <w:kern w:val="0"/>
      <w:sz w:val="26"/>
      <w:szCs w:val="20"/>
    </w:rPr>
  </w:style>
  <w:style w:type="paragraph" w:styleId="7">
    <w:name w:val="heading 6"/>
    <w:basedOn w:val="1"/>
    <w:next w:val="1"/>
    <w:link w:val="59"/>
    <w:qFormat/>
    <w:uiPriority w:val="9"/>
    <w:pPr>
      <w:widowControl/>
      <w:tabs>
        <w:tab w:val="left" w:pos="1152"/>
      </w:tabs>
      <w:spacing w:before="240" w:after="60"/>
      <w:ind w:left="1152" w:hanging="1152"/>
      <w:jc w:val="left"/>
      <w:outlineLvl w:val="5"/>
    </w:pPr>
    <w:rPr>
      <w:rFonts w:ascii="华文宋体" w:hAnsi="华文宋体" w:eastAsia="华文宋体"/>
      <w:b/>
      <w:kern w:val="0"/>
      <w:sz w:val="22"/>
      <w:szCs w:val="20"/>
    </w:rPr>
  </w:style>
  <w:style w:type="paragraph" w:styleId="8">
    <w:name w:val="heading 7"/>
    <w:basedOn w:val="1"/>
    <w:next w:val="1"/>
    <w:link w:val="60"/>
    <w:qFormat/>
    <w:uiPriority w:val="0"/>
    <w:pPr>
      <w:widowControl/>
      <w:tabs>
        <w:tab w:val="left" w:pos="1296"/>
      </w:tabs>
      <w:spacing w:before="240" w:after="60"/>
      <w:ind w:left="1296" w:hanging="1296"/>
      <w:jc w:val="left"/>
      <w:outlineLvl w:val="6"/>
    </w:pPr>
    <w:rPr>
      <w:rFonts w:ascii="华文宋体" w:hAnsi="华文宋体" w:eastAsia="华文宋体"/>
      <w:kern w:val="0"/>
      <w:sz w:val="24"/>
      <w:szCs w:val="20"/>
    </w:rPr>
  </w:style>
  <w:style w:type="paragraph" w:styleId="9">
    <w:name w:val="heading 8"/>
    <w:basedOn w:val="1"/>
    <w:next w:val="1"/>
    <w:link w:val="61"/>
    <w:qFormat/>
    <w:uiPriority w:val="0"/>
    <w:pPr>
      <w:widowControl/>
      <w:tabs>
        <w:tab w:val="left" w:pos="1440"/>
      </w:tabs>
      <w:spacing w:before="240" w:after="60"/>
      <w:ind w:left="1440" w:hanging="1440"/>
      <w:jc w:val="left"/>
      <w:outlineLvl w:val="7"/>
    </w:pPr>
    <w:rPr>
      <w:rFonts w:ascii="华文宋体" w:hAnsi="华文宋体" w:eastAsia="华文宋体"/>
      <w:i/>
      <w:kern w:val="0"/>
      <w:sz w:val="24"/>
      <w:szCs w:val="20"/>
    </w:rPr>
  </w:style>
  <w:style w:type="paragraph" w:styleId="10">
    <w:name w:val="heading 9"/>
    <w:basedOn w:val="1"/>
    <w:next w:val="1"/>
    <w:link w:val="62"/>
    <w:qFormat/>
    <w:uiPriority w:val="0"/>
    <w:pPr>
      <w:widowControl/>
      <w:tabs>
        <w:tab w:val="left" w:pos="1584"/>
      </w:tabs>
      <w:spacing w:before="240" w:after="60"/>
      <w:ind w:left="1584" w:hanging="1584"/>
      <w:jc w:val="left"/>
      <w:outlineLvl w:val="8"/>
    </w:pPr>
    <w:rPr>
      <w:rFonts w:ascii="Arial" w:hAnsi="Arial" w:eastAsia="华文宋体"/>
      <w:kern w:val="0"/>
      <w:sz w:val="22"/>
      <w:szCs w:val="20"/>
    </w:rPr>
  </w:style>
  <w:style w:type="character" w:default="1" w:styleId="46">
    <w:name w:val="Default Paragraph Font"/>
    <w:unhideWhenUsed/>
    <w:qFormat/>
    <w:uiPriority w:val="1"/>
  </w:style>
  <w:style w:type="table" w:default="1" w:styleId="44">
    <w:name w:val="Normal Table"/>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ind w:left="1050"/>
      <w:jc w:val="left"/>
    </w:pPr>
    <w:rPr>
      <w:rFonts w:ascii="Calibri" w:hAnsi="Calibri"/>
      <w:sz w:val="20"/>
      <w:szCs w:val="20"/>
    </w:rPr>
  </w:style>
  <w:style w:type="paragraph" w:styleId="12">
    <w:name w:val="Normal Indent"/>
    <w:basedOn w:val="1"/>
    <w:link w:val="67"/>
    <w:qFormat/>
    <w:uiPriority w:val="0"/>
    <w:pPr>
      <w:ind w:firstLine="420" w:firstLineChars="200"/>
    </w:pPr>
  </w:style>
  <w:style w:type="paragraph" w:styleId="13">
    <w:name w:val="List Bullet"/>
    <w:basedOn w:val="1"/>
    <w:qFormat/>
    <w:uiPriority w:val="0"/>
    <w:pPr>
      <w:numPr>
        <w:ilvl w:val="0"/>
        <w:numId w:val="1"/>
      </w:numPr>
    </w:pPr>
  </w:style>
  <w:style w:type="paragraph" w:styleId="14">
    <w:name w:val="Document Map"/>
    <w:basedOn w:val="1"/>
    <w:link w:val="68"/>
    <w:qFormat/>
    <w:uiPriority w:val="0"/>
    <w:pPr>
      <w:shd w:val="clear" w:color="auto" w:fill="000080"/>
    </w:pPr>
  </w:style>
  <w:style w:type="paragraph" w:styleId="15">
    <w:name w:val="annotation text"/>
    <w:basedOn w:val="1"/>
    <w:link w:val="65"/>
    <w:qFormat/>
    <w:uiPriority w:val="0"/>
    <w:pPr>
      <w:jc w:val="left"/>
    </w:pPr>
  </w:style>
  <w:style w:type="paragraph" w:styleId="16">
    <w:name w:val="index 6"/>
    <w:basedOn w:val="1"/>
    <w:next w:val="1"/>
    <w:qFormat/>
    <w:uiPriority w:val="0"/>
    <w:pPr>
      <w:ind w:left="1260" w:hanging="210"/>
      <w:jc w:val="left"/>
    </w:pPr>
    <w:rPr>
      <w:sz w:val="20"/>
      <w:szCs w:val="20"/>
    </w:rPr>
  </w:style>
  <w:style w:type="paragraph" w:styleId="17">
    <w:name w:val="Salutation"/>
    <w:basedOn w:val="1"/>
    <w:next w:val="1"/>
    <w:link w:val="69"/>
    <w:qFormat/>
    <w:uiPriority w:val="0"/>
    <w:rPr>
      <w:rFonts w:ascii="宋体" w:eastAsia="仿宋_GB2312"/>
      <w:szCs w:val="20"/>
    </w:rPr>
  </w:style>
  <w:style w:type="paragraph" w:styleId="18">
    <w:name w:val="Body Text"/>
    <w:basedOn w:val="1"/>
    <w:link w:val="70"/>
    <w:qFormat/>
    <w:uiPriority w:val="0"/>
    <w:pPr>
      <w:tabs>
        <w:tab w:val="left" w:pos="2138"/>
      </w:tabs>
      <w:snapToGrid w:val="0"/>
      <w:spacing w:line="360" w:lineRule="auto"/>
    </w:pPr>
    <w:rPr>
      <w:rFonts w:ascii="宋体"/>
      <w:kern w:val="10"/>
      <w:szCs w:val="20"/>
    </w:rPr>
  </w:style>
  <w:style w:type="paragraph" w:styleId="19">
    <w:name w:val="Body Text Indent"/>
    <w:basedOn w:val="1"/>
    <w:link w:val="71"/>
    <w:qFormat/>
    <w:uiPriority w:val="0"/>
    <w:pPr>
      <w:spacing w:after="120"/>
      <w:ind w:left="420" w:leftChars="200"/>
    </w:pPr>
  </w:style>
  <w:style w:type="paragraph" w:styleId="20">
    <w:name w:val="Block Text"/>
    <w:basedOn w:val="1"/>
    <w:qFormat/>
    <w:uiPriority w:val="0"/>
    <w:pPr>
      <w:spacing w:line="360" w:lineRule="auto"/>
      <w:ind w:left="900" w:right="-239"/>
    </w:pPr>
    <w:rPr>
      <w:rFonts w:ascii="宋体" w:hAnsi="宋体"/>
      <w:color w:val="000000"/>
      <w:sz w:val="24"/>
    </w:rPr>
  </w:style>
  <w:style w:type="paragraph" w:styleId="21">
    <w:name w:val="List Bullet 2"/>
    <w:basedOn w:val="1"/>
    <w:qFormat/>
    <w:uiPriority w:val="0"/>
    <w:pPr>
      <w:numPr>
        <w:ilvl w:val="0"/>
        <w:numId w:val="2"/>
      </w:numPr>
    </w:pPr>
  </w:style>
  <w:style w:type="paragraph" w:styleId="22">
    <w:name w:val="toc 5"/>
    <w:basedOn w:val="1"/>
    <w:next w:val="1"/>
    <w:qFormat/>
    <w:uiPriority w:val="39"/>
    <w:pPr>
      <w:ind w:left="630"/>
      <w:jc w:val="left"/>
    </w:pPr>
    <w:rPr>
      <w:rFonts w:ascii="Calibri" w:hAnsi="Calibri"/>
      <w:sz w:val="20"/>
      <w:szCs w:val="20"/>
    </w:rPr>
  </w:style>
  <w:style w:type="paragraph" w:styleId="23">
    <w:name w:val="toc 3"/>
    <w:basedOn w:val="1"/>
    <w:next w:val="1"/>
    <w:qFormat/>
    <w:uiPriority w:val="39"/>
    <w:pPr>
      <w:tabs>
        <w:tab w:val="right" w:leader="dot" w:pos="8834"/>
      </w:tabs>
      <w:adjustRightInd w:val="0"/>
      <w:spacing w:line="0" w:lineRule="atLeast"/>
      <w:ind w:left="210"/>
      <w:jc w:val="left"/>
    </w:pPr>
    <w:rPr>
      <w:rFonts w:ascii="Calibri" w:hAnsi="Calibri"/>
      <w:sz w:val="20"/>
      <w:szCs w:val="20"/>
    </w:rPr>
  </w:style>
  <w:style w:type="paragraph" w:styleId="24">
    <w:name w:val="Plain Text"/>
    <w:basedOn w:val="1"/>
    <w:link w:val="73"/>
    <w:qFormat/>
    <w:uiPriority w:val="0"/>
    <w:rPr>
      <w:rFonts w:ascii="宋体" w:hAnsi="Courier New" w:cs="Courier New"/>
      <w:szCs w:val="21"/>
    </w:rPr>
  </w:style>
  <w:style w:type="paragraph" w:styleId="25">
    <w:name w:val="toc 8"/>
    <w:basedOn w:val="1"/>
    <w:next w:val="1"/>
    <w:qFormat/>
    <w:uiPriority w:val="39"/>
    <w:pPr>
      <w:ind w:left="1260"/>
      <w:jc w:val="left"/>
    </w:pPr>
    <w:rPr>
      <w:rFonts w:ascii="Calibri" w:hAnsi="Calibri"/>
      <w:sz w:val="20"/>
      <w:szCs w:val="20"/>
    </w:rPr>
  </w:style>
  <w:style w:type="paragraph" w:styleId="26">
    <w:name w:val="Date"/>
    <w:basedOn w:val="1"/>
    <w:next w:val="1"/>
    <w:link w:val="74"/>
    <w:qFormat/>
    <w:uiPriority w:val="0"/>
    <w:rPr>
      <w:rFonts w:hint="eastAsia" w:ascii="宋体"/>
      <w:szCs w:val="20"/>
    </w:rPr>
  </w:style>
  <w:style w:type="paragraph" w:styleId="27">
    <w:name w:val="Body Text Indent 2"/>
    <w:basedOn w:val="1"/>
    <w:link w:val="75"/>
    <w:qFormat/>
    <w:uiPriority w:val="0"/>
    <w:pPr>
      <w:spacing w:after="120" w:line="480" w:lineRule="auto"/>
      <w:ind w:left="420" w:leftChars="200"/>
    </w:pPr>
  </w:style>
  <w:style w:type="paragraph" w:styleId="28">
    <w:name w:val="endnote text"/>
    <w:basedOn w:val="1"/>
    <w:link w:val="76"/>
    <w:qFormat/>
    <w:uiPriority w:val="0"/>
    <w:pPr>
      <w:snapToGrid w:val="0"/>
      <w:jc w:val="left"/>
    </w:pPr>
  </w:style>
  <w:style w:type="paragraph" w:styleId="29">
    <w:name w:val="Balloon Text"/>
    <w:basedOn w:val="1"/>
    <w:link w:val="77"/>
    <w:qFormat/>
    <w:uiPriority w:val="0"/>
    <w:rPr>
      <w:sz w:val="18"/>
      <w:szCs w:val="18"/>
    </w:rPr>
  </w:style>
  <w:style w:type="paragraph" w:styleId="30">
    <w:name w:val="footer"/>
    <w:basedOn w:val="1"/>
    <w:link w:val="64"/>
    <w:qFormat/>
    <w:uiPriority w:val="99"/>
    <w:pPr>
      <w:tabs>
        <w:tab w:val="center" w:pos="4153"/>
        <w:tab w:val="right" w:pos="8306"/>
      </w:tabs>
      <w:snapToGrid w:val="0"/>
      <w:jc w:val="left"/>
    </w:pPr>
    <w:rPr>
      <w:sz w:val="18"/>
      <w:szCs w:val="18"/>
    </w:rPr>
  </w:style>
  <w:style w:type="paragraph" w:styleId="31">
    <w:name w:val="header"/>
    <w:basedOn w:val="1"/>
    <w:link w:val="63"/>
    <w:qFormat/>
    <w:uiPriority w:val="0"/>
    <w:pPr>
      <w:pBdr>
        <w:bottom w:val="single" w:color="auto" w:sz="6" w:space="1"/>
      </w:pBdr>
      <w:tabs>
        <w:tab w:val="center" w:pos="4153"/>
        <w:tab w:val="right" w:pos="8306"/>
      </w:tabs>
      <w:snapToGrid w:val="0"/>
      <w:jc w:val="center"/>
    </w:pPr>
    <w:rPr>
      <w:sz w:val="18"/>
      <w:szCs w:val="18"/>
    </w:rPr>
  </w:style>
  <w:style w:type="paragraph" w:styleId="32">
    <w:name w:val="toc 1"/>
    <w:basedOn w:val="1"/>
    <w:next w:val="1"/>
    <w:qFormat/>
    <w:uiPriority w:val="39"/>
    <w:pPr>
      <w:spacing w:before="360"/>
      <w:jc w:val="left"/>
    </w:pPr>
    <w:rPr>
      <w:rFonts w:ascii="Cambria" w:hAnsi="Cambria"/>
      <w:b/>
      <w:bCs/>
      <w:caps/>
      <w:sz w:val="24"/>
    </w:rPr>
  </w:style>
  <w:style w:type="paragraph" w:styleId="33">
    <w:name w:val="toc 4"/>
    <w:basedOn w:val="1"/>
    <w:next w:val="1"/>
    <w:qFormat/>
    <w:uiPriority w:val="39"/>
    <w:pPr>
      <w:ind w:left="420"/>
      <w:jc w:val="left"/>
    </w:pPr>
    <w:rPr>
      <w:rFonts w:ascii="Calibri" w:hAnsi="Calibri"/>
      <w:sz w:val="20"/>
      <w:szCs w:val="20"/>
    </w:rPr>
  </w:style>
  <w:style w:type="paragraph" w:styleId="34">
    <w:name w:val="footnote text"/>
    <w:basedOn w:val="1"/>
    <w:link w:val="78"/>
    <w:qFormat/>
    <w:uiPriority w:val="0"/>
    <w:pPr>
      <w:snapToGrid w:val="0"/>
      <w:jc w:val="left"/>
    </w:pPr>
    <w:rPr>
      <w:sz w:val="18"/>
      <w:szCs w:val="20"/>
    </w:rPr>
  </w:style>
  <w:style w:type="paragraph" w:styleId="35">
    <w:name w:val="toc 6"/>
    <w:basedOn w:val="1"/>
    <w:next w:val="1"/>
    <w:qFormat/>
    <w:uiPriority w:val="39"/>
    <w:pPr>
      <w:ind w:left="840"/>
      <w:jc w:val="left"/>
    </w:pPr>
    <w:rPr>
      <w:rFonts w:ascii="Calibri" w:hAnsi="Calibri"/>
      <w:sz w:val="20"/>
      <w:szCs w:val="20"/>
    </w:rPr>
  </w:style>
  <w:style w:type="paragraph" w:styleId="36">
    <w:name w:val="Body Text Indent 3"/>
    <w:basedOn w:val="1"/>
    <w:link w:val="79"/>
    <w:qFormat/>
    <w:uiPriority w:val="0"/>
    <w:pPr>
      <w:ind w:left="540" w:hanging="540"/>
    </w:pPr>
    <w:rPr>
      <w:rFonts w:ascii="宋体"/>
      <w:sz w:val="28"/>
      <w:szCs w:val="20"/>
    </w:rPr>
  </w:style>
  <w:style w:type="paragraph" w:styleId="37">
    <w:name w:val="toc 2"/>
    <w:basedOn w:val="1"/>
    <w:next w:val="1"/>
    <w:qFormat/>
    <w:uiPriority w:val="39"/>
    <w:pPr>
      <w:spacing w:before="240"/>
      <w:jc w:val="left"/>
    </w:pPr>
    <w:rPr>
      <w:rFonts w:ascii="Calibri" w:hAnsi="Calibri"/>
      <w:b/>
      <w:bCs/>
      <w:sz w:val="20"/>
      <w:szCs w:val="20"/>
    </w:rPr>
  </w:style>
  <w:style w:type="paragraph" w:styleId="38">
    <w:name w:val="toc 9"/>
    <w:basedOn w:val="1"/>
    <w:next w:val="1"/>
    <w:qFormat/>
    <w:uiPriority w:val="39"/>
    <w:pPr>
      <w:ind w:left="1470"/>
      <w:jc w:val="left"/>
    </w:pPr>
    <w:rPr>
      <w:rFonts w:ascii="Calibri" w:hAnsi="Calibri"/>
      <w:sz w:val="20"/>
      <w:szCs w:val="20"/>
    </w:rPr>
  </w:style>
  <w:style w:type="paragraph" w:styleId="39">
    <w:name w:val="HTML Preformatted"/>
    <w:basedOn w:val="1"/>
    <w:link w:val="80"/>
    <w:qFormat/>
    <w:uiPriority w:val="0"/>
    <w:rPr>
      <w:rFonts w:ascii="Courier New" w:hAnsi="Courier New" w:cs="Courier New"/>
      <w:sz w:val="20"/>
      <w:szCs w:val="20"/>
    </w:rPr>
  </w:style>
  <w:style w:type="paragraph" w:styleId="40">
    <w:name w:val="Normal (Web)"/>
    <w:basedOn w:val="1"/>
    <w:link w:val="81"/>
    <w:qFormat/>
    <w:uiPriority w:val="99"/>
    <w:pPr>
      <w:widowControl/>
      <w:spacing w:before="100" w:beforeAutospacing="1" w:after="100" w:afterAutospacing="1"/>
      <w:jc w:val="left"/>
    </w:pPr>
    <w:rPr>
      <w:rFonts w:ascii="宋体" w:hAnsi="宋体"/>
      <w:kern w:val="0"/>
      <w:sz w:val="24"/>
    </w:rPr>
  </w:style>
  <w:style w:type="paragraph" w:styleId="41">
    <w:name w:val="index 1"/>
    <w:basedOn w:val="1"/>
    <w:next w:val="1"/>
    <w:qFormat/>
    <w:uiPriority w:val="0"/>
  </w:style>
  <w:style w:type="paragraph" w:styleId="42">
    <w:name w:val="Title"/>
    <w:basedOn w:val="1"/>
    <w:next w:val="1"/>
    <w:link w:val="82"/>
    <w:qFormat/>
    <w:uiPriority w:val="0"/>
    <w:pPr>
      <w:spacing w:before="240" w:after="60"/>
      <w:jc w:val="center"/>
      <w:outlineLvl w:val="0"/>
    </w:pPr>
    <w:rPr>
      <w:rFonts w:ascii="Cambria" w:hAnsi="Cambria"/>
      <w:b/>
      <w:bCs/>
      <w:sz w:val="32"/>
      <w:szCs w:val="32"/>
    </w:rPr>
  </w:style>
  <w:style w:type="paragraph" w:styleId="43">
    <w:name w:val="annotation subject"/>
    <w:basedOn w:val="15"/>
    <w:next w:val="15"/>
    <w:link w:val="66"/>
    <w:qFormat/>
    <w:uiPriority w:val="0"/>
    <w:rPr>
      <w:b/>
      <w:bCs/>
    </w:rPr>
  </w:style>
  <w:style w:type="table" w:styleId="45">
    <w:name w:val="Table Grid"/>
    <w:basedOn w:val="4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7">
    <w:name w:val="Strong"/>
    <w:qFormat/>
    <w:uiPriority w:val="0"/>
    <w:rPr>
      <w:b/>
      <w:bCs/>
    </w:rPr>
  </w:style>
  <w:style w:type="character" w:styleId="48">
    <w:name w:val="page number"/>
    <w:basedOn w:val="46"/>
    <w:qFormat/>
    <w:uiPriority w:val="0"/>
  </w:style>
  <w:style w:type="character" w:styleId="49">
    <w:name w:val="FollowedHyperlink"/>
    <w:qFormat/>
    <w:uiPriority w:val="0"/>
    <w:rPr>
      <w:color w:val="800080"/>
      <w:u w:val="single"/>
    </w:rPr>
  </w:style>
  <w:style w:type="character" w:styleId="50">
    <w:name w:val="Emphasis"/>
    <w:qFormat/>
    <w:uiPriority w:val="0"/>
    <w:rPr>
      <w:i/>
      <w:iCs/>
    </w:rPr>
  </w:style>
  <w:style w:type="character" w:styleId="51">
    <w:name w:val="Hyperlink"/>
    <w:qFormat/>
    <w:uiPriority w:val="99"/>
    <w:rPr>
      <w:color w:val="0000FF"/>
      <w:u w:val="single"/>
    </w:rPr>
  </w:style>
  <w:style w:type="character" w:styleId="52">
    <w:name w:val="annotation reference"/>
    <w:basedOn w:val="46"/>
    <w:qFormat/>
    <w:uiPriority w:val="0"/>
    <w:rPr>
      <w:sz w:val="21"/>
      <w:szCs w:val="21"/>
    </w:rPr>
  </w:style>
  <w:style w:type="paragraph" w:customStyle="1" w:styleId="53">
    <w:name w:val="样式2"/>
    <w:basedOn w:val="12"/>
    <w:next w:val="5"/>
    <w:qFormat/>
    <w:uiPriority w:val="0"/>
    <w:pPr>
      <w:widowControl/>
      <w:adjustRightInd w:val="0"/>
      <w:snapToGrid w:val="0"/>
      <w:spacing w:line="300" w:lineRule="auto"/>
      <w:ind w:left="924" w:leftChars="200" w:hanging="504" w:hangingChars="200"/>
      <w:jc w:val="left"/>
      <w:textAlignment w:val="baseline"/>
    </w:pPr>
    <w:rPr>
      <w:rFonts w:ascii="宋体" w:hAnsi="宋体" w:cs="宋体"/>
      <w:snapToGrid w:val="0"/>
      <w:spacing w:val="4"/>
      <w:kern w:val="0"/>
      <w:sz w:val="24"/>
    </w:rPr>
  </w:style>
  <w:style w:type="character" w:customStyle="1" w:styleId="54">
    <w:name w:val="标题 1 字符"/>
    <w:basedOn w:val="46"/>
    <w:link w:val="2"/>
    <w:qFormat/>
    <w:uiPriority w:val="0"/>
    <w:rPr>
      <w:rFonts w:ascii="Times New Roman" w:hAnsi="Times New Roman" w:eastAsia="宋体" w:cs="Times New Roman"/>
      <w:b/>
      <w:sz w:val="32"/>
      <w:szCs w:val="20"/>
    </w:rPr>
  </w:style>
  <w:style w:type="character" w:customStyle="1" w:styleId="55">
    <w:name w:val="标题 2 字符"/>
    <w:basedOn w:val="46"/>
    <w:link w:val="3"/>
    <w:qFormat/>
    <w:uiPriority w:val="0"/>
    <w:rPr>
      <w:rFonts w:ascii="Arial" w:hAnsi="Arial" w:eastAsia="黑体" w:cs="Times New Roman"/>
      <w:b/>
      <w:bCs/>
      <w:sz w:val="32"/>
      <w:szCs w:val="32"/>
    </w:rPr>
  </w:style>
  <w:style w:type="character" w:customStyle="1" w:styleId="56">
    <w:name w:val="标题 3 字符"/>
    <w:basedOn w:val="46"/>
    <w:link w:val="4"/>
    <w:qFormat/>
    <w:uiPriority w:val="0"/>
    <w:rPr>
      <w:rFonts w:ascii="Times New Roman" w:hAnsi="Times New Roman" w:eastAsia="宋体" w:cs="Times New Roman"/>
      <w:b/>
      <w:bCs/>
      <w:sz w:val="32"/>
      <w:szCs w:val="32"/>
    </w:rPr>
  </w:style>
  <w:style w:type="character" w:customStyle="1" w:styleId="57">
    <w:name w:val="标题 4 字符"/>
    <w:basedOn w:val="46"/>
    <w:link w:val="5"/>
    <w:qFormat/>
    <w:uiPriority w:val="0"/>
    <w:rPr>
      <w:rFonts w:ascii="Arial" w:hAnsi="Arial" w:eastAsia="黑体" w:cs="Times New Roman"/>
      <w:b/>
      <w:bCs/>
      <w:sz w:val="28"/>
      <w:szCs w:val="28"/>
    </w:rPr>
  </w:style>
  <w:style w:type="character" w:customStyle="1" w:styleId="58">
    <w:name w:val="标题 5 字符"/>
    <w:basedOn w:val="46"/>
    <w:link w:val="6"/>
    <w:qFormat/>
    <w:uiPriority w:val="0"/>
    <w:rPr>
      <w:rFonts w:ascii="华文宋体" w:hAnsi="华文宋体" w:eastAsia="华文宋体" w:cs="Times New Roman"/>
      <w:b/>
      <w:i/>
      <w:kern w:val="0"/>
      <w:sz w:val="26"/>
      <w:szCs w:val="20"/>
    </w:rPr>
  </w:style>
  <w:style w:type="character" w:customStyle="1" w:styleId="59">
    <w:name w:val="标题 6 字符"/>
    <w:basedOn w:val="46"/>
    <w:link w:val="7"/>
    <w:qFormat/>
    <w:uiPriority w:val="0"/>
    <w:rPr>
      <w:rFonts w:ascii="华文宋体" w:hAnsi="华文宋体" w:eastAsia="华文宋体" w:cs="Times New Roman"/>
      <w:b/>
      <w:kern w:val="0"/>
      <w:sz w:val="22"/>
      <w:szCs w:val="20"/>
    </w:rPr>
  </w:style>
  <w:style w:type="character" w:customStyle="1" w:styleId="60">
    <w:name w:val="标题 7 字符"/>
    <w:basedOn w:val="46"/>
    <w:link w:val="8"/>
    <w:qFormat/>
    <w:uiPriority w:val="0"/>
    <w:rPr>
      <w:rFonts w:ascii="华文宋体" w:hAnsi="华文宋体" w:eastAsia="华文宋体" w:cs="Times New Roman"/>
      <w:kern w:val="0"/>
      <w:sz w:val="24"/>
      <w:szCs w:val="20"/>
    </w:rPr>
  </w:style>
  <w:style w:type="character" w:customStyle="1" w:styleId="61">
    <w:name w:val="标题 8 字符"/>
    <w:basedOn w:val="46"/>
    <w:link w:val="9"/>
    <w:qFormat/>
    <w:uiPriority w:val="0"/>
    <w:rPr>
      <w:rFonts w:ascii="华文宋体" w:hAnsi="华文宋体" w:eastAsia="华文宋体" w:cs="Times New Roman"/>
      <w:i/>
      <w:kern w:val="0"/>
      <w:sz w:val="24"/>
      <w:szCs w:val="20"/>
    </w:rPr>
  </w:style>
  <w:style w:type="character" w:customStyle="1" w:styleId="62">
    <w:name w:val="标题 9 字符"/>
    <w:basedOn w:val="46"/>
    <w:link w:val="10"/>
    <w:qFormat/>
    <w:uiPriority w:val="0"/>
    <w:rPr>
      <w:rFonts w:ascii="Arial" w:hAnsi="Arial" w:eastAsia="华文宋体" w:cs="Times New Roman"/>
      <w:kern w:val="0"/>
      <w:sz w:val="22"/>
      <w:szCs w:val="20"/>
    </w:rPr>
  </w:style>
  <w:style w:type="character" w:customStyle="1" w:styleId="63">
    <w:name w:val="页眉 字符"/>
    <w:basedOn w:val="46"/>
    <w:link w:val="31"/>
    <w:qFormat/>
    <w:uiPriority w:val="0"/>
    <w:rPr>
      <w:sz w:val="18"/>
      <w:szCs w:val="18"/>
    </w:rPr>
  </w:style>
  <w:style w:type="character" w:customStyle="1" w:styleId="64">
    <w:name w:val="页脚 字符"/>
    <w:basedOn w:val="46"/>
    <w:link w:val="30"/>
    <w:qFormat/>
    <w:uiPriority w:val="99"/>
    <w:rPr>
      <w:sz w:val="18"/>
      <w:szCs w:val="18"/>
    </w:rPr>
  </w:style>
  <w:style w:type="character" w:customStyle="1" w:styleId="65">
    <w:name w:val="批注文字 字符"/>
    <w:basedOn w:val="46"/>
    <w:link w:val="15"/>
    <w:qFormat/>
    <w:uiPriority w:val="0"/>
    <w:rPr>
      <w:rFonts w:ascii="Times New Roman" w:hAnsi="Times New Roman" w:eastAsia="宋体" w:cs="Times New Roman"/>
      <w:szCs w:val="24"/>
    </w:rPr>
  </w:style>
  <w:style w:type="character" w:customStyle="1" w:styleId="66">
    <w:name w:val="批注主题 字符"/>
    <w:basedOn w:val="65"/>
    <w:link w:val="43"/>
    <w:qFormat/>
    <w:uiPriority w:val="0"/>
    <w:rPr>
      <w:rFonts w:ascii="Times New Roman" w:hAnsi="Times New Roman" w:eastAsia="宋体" w:cs="Times New Roman"/>
      <w:b/>
      <w:bCs/>
      <w:szCs w:val="24"/>
    </w:rPr>
  </w:style>
  <w:style w:type="character" w:customStyle="1" w:styleId="67">
    <w:name w:val="正文缩进 字符"/>
    <w:link w:val="12"/>
    <w:qFormat/>
    <w:uiPriority w:val="0"/>
    <w:rPr>
      <w:rFonts w:ascii="Times New Roman" w:hAnsi="Times New Roman" w:eastAsia="宋体" w:cs="Times New Roman"/>
      <w:szCs w:val="24"/>
    </w:rPr>
  </w:style>
  <w:style w:type="character" w:customStyle="1" w:styleId="68">
    <w:name w:val="文档结构图 字符"/>
    <w:basedOn w:val="46"/>
    <w:link w:val="14"/>
    <w:qFormat/>
    <w:uiPriority w:val="0"/>
    <w:rPr>
      <w:rFonts w:ascii="Times New Roman" w:hAnsi="Times New Roman" w:eastAsia="宋体" w:cs="Times New Roman"/>
      <w:szCs w:val="24"/>
      <w:shd w:val="clear" w:color="auto" w:fill="000080"/>
    </w:rPr>
  </w:style>
  <w:style w:type="character" w:customStyle="1" w:styleId="69">
    <w:name w:val="称呼 字符"/>
    <w:basedOn w:val="46"/>
    <w:link w:val="17"/>
    <w:qFormat/>
    <w:uiPriority w:val="0"/>
    <w:rPr>
      <w:rFonts w:ascii="宋体" w:hAnsi="Times New Roman" w:eastAsia="仿宋_GB2312" w:cs="Times New Roman"/>
      <w:szCs w:val="20"/>
    </w:rPr>
  </w:style>
  <w:style w:type="character" w:customStyle="1" w:styleId="70">
    <w:name w:val="正文文本 字符"/>
    <w:basedOn w:val="46"/>
    <w:link w:val="18"/>
    <w:qFormat/>
    <w:uiPriority w:val="0"/>
    <w:rPr>
      <w:rFonts w:ascii="宋体" w:hAnsi="Times New Roman" w:eastAsia="宋体" w:cs="Times New Roman"/>
      <w:kern w:val="10"/>
      <w:szCs w:val="20"/>
    </w:rPr>
  </w:style>
  <w:style w:type="character" w:customStyle="1" w:styleId="71">
    <w:name w:val="正文文本缩进 字符"/>
    <w:basedOn w:val="46"/>
    <w:link w:val="19"/>
    <w:qFormat/>
    <w:uiPriority w:val="0"/>
    <w:rPr>
      <w:rFonts w:ascii="Times New Roman" w:hAnsi="Times New Roman" w:eastAsia="宋体" w:cs="Times New Roman"/>
      <w:szCs w:val="24"/>
    </w:rPr>
  </w:style>
  <w:style w:type="character" w:customStyle="1" w:styleId="72">
    <w:name w:val="纯文本 Char1"/>
    <w:qFormat/>
    <w:uiPriority w:val="0"/>
    <w:rPr>
      <w:rFonts w:ascii="宋体" w:hAnsi="Courier New" w:eastAsia="宋体" w:cs="Courier New"/>
      <w:szCs w:val="21"/>
    </w:rPr>
  </w:style>
  <w:style w:type="character" w:customStyle="1" w:styleId="73">
    <w:name w:val="纯文本 字符"/>
    <w:basedOn w:val="46"/>
    <w:link w:val="24"/>
    <w:qFormat/>
    <w:uiPriority w:val="99"/>
    <w:rPr>
      <w:rFonts w:ascii="宋体" w:hAnsi="Courier New" w:eastAsia="宋体" w:cs="Courier New"/>
      <w:szCs w:val="21"/>
    </w:rPr>
  </w:style>
  <w:style w:type="character" w:customStyle="1" w:styleId="74">
    <w:name w:val="日期 字符"/>
    <w:basedOn w:val="46"/>
    <w:link w:val="26"/>
    <w:qFormat/>
    <w:uiPriority w:val="0"/>
    <w:rPr>
      <w:rFonts w:ascii="宋体" w:hAnsi="Times New Roman" w:eastAsia="宋体" w:cs="Times New Roman"/>
      <w:szCs w:val="20"/>
    </w:rPr>
  </w:style>
  <w:style w:type="character" w:customStyle="1" w:styleId="75">
    <w:name w:val="正文文本缩进 2 字符"/>
    <w:basedOn w:val="46"/>
    <w:link w:val="27"/>
    <w:qFormat/>
    <w:uiPriority w:val="0"/>
    <w:rPr>
      <w:rFonts w:ascii="Times New Roman" w:hAnsi="Times New Roman" w:eastAsia="宋体" w:cs="Times New Roman"/>
      <w:szCs w:val="24"/>
    </w:rPr>
  </w:style>
  <w:style w:type="character" w:customStyle="1" w:styleId="76">
    <w:name w:val="尾注文本 字符"/>
    <w:basedOn w:val="46"/>
    <w:link w:val="28"/>
    <w:qFormat/>
    <w:uiPriority w:val="0"/>
    <w:rPr>
      <w:rFonts w:ascii="Times New Roman" w:hAnsi="Times New Roman" w:eastAsia="宋体" w:cs="Times New Roman"/>
      <w:szCs w:val="24"/>
    </w:rPr>
  </w:style>
  <w:style w:type="character" w:customStyle="1" w:styleId="77">
    <w:name w:val="批注框文本 字符"/>
    <w:basedOn w:val="46"/>
    <w:link w:val="29"/>
    <w:qFormat/>
    <w:uiPriority w:val="0"/>
    <w:rPr>
      <w:rFonts w:ascii="Times New Roman" w:hAnsi="Times New Roman" w:eastAsia="宋体" w:cs="Times New Roman"/>
      <w:sz w:val="18"/>
      <w:szCs w:val="18"/>
    </w:rPr>
  </w:style>
  <w:style w:type="character" w:customStyle="1" w:styleId="78">
    <w:name w:val="脚注文本 字符"/>
    <w:basedOn w:val="46"/>
    <w:link w:val="34"/>
    <w:qFormat/>
    <w:uiPriority w:val="0"/>
    <w:rPr>
      <w:rFonts w:ascii="Times New Roman" w:hAnsi="Times New Roman" w:eastAsia="宋体" w:cs="Times New Roman"/>
      <w:sz w:val="18"/>
      <w:szCs w:val="20"/>
    </w:rPr>
  </w:style>
  <w:style w:type="character" w:customStyle="1" w:styleId="79">
    <w:name w:val="正文文本缩进 3 字符"/>
    <w:basedOn w:val="46"/>
    <w:link w:val="36"/>
    <w:qFormat/>
    <w:uiPriority w:val="0"/>
    <w:rPr>
      <w:rFonts w:ascii="宋体" w:hAnsi="Times New Roman" w:eastAsia="宋体" w:cs="Times New Roman"/>
      <w:sz w:val="28"/>
      <w:szCs w:val="20"/>
    </w:rPr>
  </w:style>
  <w:style w:type="character" w:customStyle="1" w:styleId="80">
    <w:name w:val="HTML 预设格式 字符"/>
    <w:basedOn w:val="46"/>
    <w:link w:val="39"/>
    <w:qFormat/>
    <w:uiPriority w:val="0"/>
    <w:rPr>
      <w:rFonts w:ascii="Courier New" w:hAnsi="Courier New" w:eastAsia="宋体" w:cs="Courier New"/>
      <w:sz w:val="20"/>
      <w:szCs w:val="20"/>
    </w:rPr>
  </w:style>
  <w:style w:type="character" w:customStyle="1" w:styleId="81">
    <w:name w:val="普通(网站) 字符"/>
    <w:link w:val="40"/>
    <w:qFormat/>
    <w:uiPriority w:val="0"/>
    <w:rPr>
      <w:rFonts w:ascii="宋体" w:hAnsi="宋体" w:eastAsia="宋体" w:cs="Times New Roman"/>
      <w:kern w:val="0"/>
      <w:sz w:val="24"/>
      <w:szCs w:val="24"/>
    </w:rPr>
  </w:style>
  <w:style w:type="character" w:customStyle="1" w:styleId="82">
    <w:name w:val="标题 字符"/>
    <w:basedOn w:val="46"/>
    <w:link w:val="42"/>
    <w:qFormat/>
    <w:uiPriority w:val="0"/>
    <w:rPr>
      <w:rFonts w:ascii="Cambria" w:hAnsi="Cambria" w:eastAsia="宋体" w:cs="Times New Roman"/>
      <w:b/>
      <w:bCs/>
      <w:sz w:val="32"/>
      <w:szCs w:val="32"/>
    </w:rPr>
  </w:style>
  <w:style w:type="paragraph" w:customStyle="1" w:styleId="83">
    <w:name w:val="Char Char Char Char Char1 Char Char Char Char"/>
    <w:basedOn w:val="1"/>
    <w:qFormat/>
    <w:uiPriority w:val="0"/>
    <w:rPr>
      <w:rFonts w:ascii="仿宋_GB2312" w:eastAsia="仿宋_GB2312"/>
      <w:b/>
      <w:sz w:val="32"/>
      <w:szCs w:val="32"/>
    </w:rPr>
  </w:style>
  <w:style w:type="paragraph" w:customStyle="1" w:styleId="84">
    <w:name w:val="Char"/>
    <w:basedOn w:val="1"/>
    <w:link w:val="85"/>
    <w:qFormat/>
    <w:uiPriority w:val="0"/>
    <w:rPr>
      <w:rFonts w:ascii="仿宋_GB2312" w:eastAsia="仿宋_GB2312"/>
      <w:b/>
      <w:sz w:val="32"/>
      <w:szCs w:val="32"/>
    </w:rPr>
  </w:style>
  <w:style w:type="character" w:customStyle="1" w:styleId="85">
    <w:name w:val="Char Char1"/>
    <w:link w:val="84"/>
    <w:qFormat/>
    <w:uiPriority w:val="0"/>
    <w:rPr>
      <w:rFonts w:ascii="仿宋_GB2312" w:hAnsi="Times New Roman" w:eastAsia="仿宋_GB2312" w:cs="Times New Roman"/>
      <w:b/>
      <w:sz w:val="32"/>
      <w:szCs w:val="32"/>
    </w:rPr>
  </w:style>
  <w:style w:type="character" w:customStyle="1" w:styleId="86">
    <w:name w:val="unnamed21"/>
    <w:qFormat/>
    <w:uiPriority w:val="0"/>
    <w:rPr>
      <w:rFonts w:hint="default" w:ascii="ˎ̥" w:hAnsi="ˎ̥"/>
      <w:color w:val="000000"/>
      <w:sz w:val="19"/>
      <w:szCs w:val="19"/>
    </w:rPr>
  </w:style>
  <w:style w:type="paragraph" w:customStyle="1" w:styleId="87">
    <w:name w:val="qptext"/>
    <w:basedOn w:val="1"/>
    <w:qFormat/>
    <w:uiPriority w:val="0"/>
    <w:pPr>
      <w:spacing w:afterLines="100" w:line="360" w:lineRule="auto"/>
      <w:ind w:left="-1" w:right="-716" w:rightChars="-341"/>
    </w:pPr>
    <w:rPr>
      <w:rFonts w:ascii="宋体"/>
      <w:sz w:val="28"/>
      <w:szCs w:val="28"/>
    </w:rPr>
  </w:style>
  <w:style w:type="paragraph" w:customStyle="1" w:styleId="88">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character" w:customStyle="1" w:styleId="89">
    <w:name w:val="font10pt"/>
    <w:basedOn w:val="46"/>
    <w:qFormat/>
    <w:uiPriority w:val="0"/>
  </w:style>
  <w:style w:type="paragraph" w:customStyle="1" w:styleId="90">
    <w:name w:val="正文样式"/>
    <w:basedOn w:val="19"/>
    <w:qFormat/>
    <w:uiPriority w:val="0"/>
    <w:pPr>
      <w:spacing w:after="0" w:line="360" w:lineRule="auto"/>
      <w:ind w:left="0" w:leftChars="0" w:firstLine="420" w:firstLineChars="200"/>
      <w:jc w:val="left"/>
    </w:pPr>
    <w:rPr>
      <w:rFonts w:ascii="宋体" w:cs="宋体"/>
      <w:szCs w:val="20"/>
    </w:rPr>
  </w:style>
  <w:style w:type="paragraph" w:customStyle="1" w:styleId="91">
    <w:name w:val="Char Char Char Char Char"/>
    <w:basedOn w:val="1"/>
    <w:qFormat/>
    <w:uiPriority w:val="0"/>
    <w:pPr>
      <w:tabs>
        <w:tab w:val="left" w:pos="720"/>
        <w:tab w:val="left" w:pos="1080"/>
      </w:tabs>
      <w:spacing w:line="360" w:lineRule="auto"/>
      <w:ind w:left="1078" w:leftChars="343" w:right="210" w:rightChars="100" w:hanging="358" w:hangingChars="149"/>
    </w:pPr>
    <w:rPr>
      <w:sz w:val="24"/>
      <w:szCs w:val="20"/>
    </w:rPr>
  </w:style>
  <w:style w:type="character" w:customStyle="1" w:styleId="92">
    <w:name w:val="unnamed31"/>
    <w:qFormat/>
    <w:uiPriority w:val="0"/>
    <w:rPr>
      <w:color w:val="000000"/>
      <w:sz w:val="22"/>
      <w:szCs w:val="22"/>
    </w:rPr>
  </w:style>
  <w:style w:type="paragraph" w:customStyle="1" w:styleId="93">
    <w:name w:val="样式 USE 1 + 行距: 单倍行距"/>
    <w:basedOn w:val="1"/>
    <w:qFormat/>
    <w:uiPriority w:val="0"/>
    <w:pPr>
      <w:spacing w:line="180" w:lineRule="atLeast"/>
      <w:ind w:left="180"/>
      <w:jc w:val="left"/>
    </w:pPr>
    <w:rPr>
      <w:rFonts w:ascii="宋体" w:hAnsi="宋体" w:cs="宋体"/>
      <w:b/>
      <w:bCs/>
      <w:sz w:val="24"/>
      <w:szCs w:val="20"/>
    </w:rPr>
  </w:style>
  <w:style w:type="paragraph" w:customStyle="1" w:styleId="94">
    <w:name w:val="USE 2"/>
    <w:basedOn w:val="1"/>
    <w:qFormat/>
    <w:uiPriority w:val="0"/>
    <w:pPr>
      <w:spacing w:line="360" w:lineRule="auto"/>
      <w:ind w:left="4736" w:hanging="3836"/>
      <w:jc w:val="left"/>
    </w:pPr>
    <w:rPr>
      <w:rFonts w:ascii="宋体" w:hAnsi="宋体"/>
      <w:sz w:val="24"/>
      <w:szCs w:val="20"/>
    </w:rPr>
  </w:style>
  <w:style w:type="paragraph" w:customStyle="1" w:styleId="95">
    <w:name w:val="USE 3"/>
    <w:basedOn w:val="1"/>
    <w:qFormat/>
    <w:uiPriority w:val="0"/>
    <w:pPr>
      <w:numPr>
        <w:ilvl w:val="2"/>
        <w:numId w:val="3"/>
      </w:numPr>
      <w:spacing w:line="360" w:lineRule="auto"/>
      <w:jc w:val="left"/>
    </w:pPr>
    <w:rPr>
      <w:rFonts w:ascii="宋体" w:hAnsi="宋体"/>
      <w:sz w:val="24"/>
      <w:szCs w:val="20"/>
    </w:rPr>
  </w:style>
  <w:style w:type="paragraph" w:customStyle="1" w:styleId="96">
    <w:name w:val="USE 4"/>
    <w:basedOn w:val="1"/>
    <w:qFormat/>
    <w:uiPriority w:val="0"/>
    <w:pPr>
      <w:numPr>
        <w:ilvl w:val="3"/>
        <w:numId w:val="3"/>
      </w:numPr>
      <w:spacing w:line="360" w:lineRule="auto"/>
      <w:jc w:val="left"/>
    </w:pPr>
    <w:rPr>
      <w:rFonts w:ascii="宋体" w:hAnsi="宋体"/>
      <w:sz w:val="24"/>
      <w:szCs w:val="20"/>
    </w:rPr>
  </w:style>
  <w:style w:type="paragraph" w:customStyle="1" w:styleId="97">
    <w:name w:val="USE 5"/>
    <w:basedOn w:val="1"/>
    <w:qFormat/>
    <w:uiPriority w:val="0"/>
    <w:pPr>
      <w:numPr>
        <w:ilvl w:val="4"/>
        <w:numId w:val="3"/>
      </w:numPr>
      <w:spacing w:line="360" w:lineRule="auto"/>
      <w:jc w:val="left"/>
    </w:pPr>
    <w:rPr>
      <w:rFonts w:ascii="宋体" w:hAnsi="宋体"/>
      <w:sz w:val="24"/>
    </w:rPr>
  </w:style>
  <w:style w:type="paragraph" w:customStyle="1" w:styleId="98">
    <w:name w:val="普通 (Web)"/>
    <w:basedOn w:val="1"/>
    <w:qFormat/>
    <w:uiPriority w:val="0"/>
    <w:pPr>
      <w:widowControl/>
      <w:spacing w:before="100" w:beforeAutospacing="1" w:after="100" w:afterAutospacing="1"/>
      <w:jc w:val="left"/>
    </w:pPr>
    <w:rPr>
      <w:rFonts w:ascii="宋体" w:hAnsi="宋体"/>
      <w:kern w:val="0"/>
      <w:sz w:val="24"/>
    </w:rPr>
  </w:style>
  <w:style w:type="paragraph" w:customStyle="1" w:styleId="99">
    <w:name w:val="Char Char Char Char"/>
    <w:basedOn w:val="1"/>
    <w:qFormat/>
    <w:uiPriority w:val="0"/>
    <w:rPr>
      <w:rFonts w:ascii="仿宋_GB2312" w:eastAsia="仿宋_GB2312"/>
      <w:b/>
      <w:sz w:val="32"/>
      <w:szCs w:val="32"/>
    </w:rPr>
  </w:style>
  <w:style w:type="paragraph" w:customStyle="1" w:styleId="100">
    <w:name w:val="Char Char Char Char Char Char Char"/>
    <w:basedOn w:val="1"/>
    <w:qFormat/>
    <w:uiPriority w:val="0"/>
    <w:rPr>
      <w:rFonts w:ascii="仿宋_GB2312" w:eastAsia="仿宋_GB2312"/>
      <w:b/>
      <w:sz w:val="32"/>
      <w:szCs w:val="32"/>
    </w:rPr>
  </w:style>
  <w:style w:type="paragraph" w:customStyle="1" w:styleId="101">
    <w:name w:val="Char Char Char1"/>
    <w:basedOn w:val="1"/>
    <w:qFormat/>
    <w:uiPriority w:val="0"/>
    <w:pPr>
      <w:tabs>
        <w:tab w:val="left" w:pos="360"/>
      </w:tabs>
    </w:pPr>
    <w:rPr>
      <w:sz w:val="24"/>
    </w:rPr>
  </w:style>
  <w:style w:type="paragraph" w:customStyle="1" w:styleId="102">
    <w:name w:val="Char Char Char Char Char Char Char Char Char"/>
    <w:basedOn w:val="1"/>
    <w:qFormat/>
    <w:uiPriority w:val="0"/>
    <w:rPr>
      <w:rFonts w:ascii="仿宋_GB2312" w:eastAsia="仿宋_GB2312"/>
      <w:b/>
      <w:sz w:val="32"/>
      <w:szCs w:val="32"/>
    </w:rPr>
  </w:style>
  <w:style w:type="paragraph" w:customStyle="1" w:styleId="103">
    <w:name w:val="Char Char Char Char Char1 Char"/>
    <w:basedOn w:val="1"/>
    <w:qFormat/>
    <w:uiPriority w:val="0"/>
    <w:rPr>
      <w:rFonts w:ascii="仿宋_GB2312" w:eastAsia="仿宋_GB2312"/>
      <w:b/>
      <w:sz w:val="32"/>
      <w:szCs w:val="32"/>
    </w:rPr>
  </w:style>
  <w:style w:type="character" w:customStyle="1" w:styleId="104">
    <w:name w:val="普通文字 Char Char"/>
    <w:qFormat/>
    <w:uiPriority w:val="0"/>
    <w:rPr>
      <w:rFonts w:ascii="宋体" w:hAnsi="Courier New" w:eastAsia="宋体" w:cs="Courier New"/>
      <w:kern w:val="2"/>
      <w:sz w:val="21"/>
      <w:szCs w:val="21"/>
      <w:lang w:val="en-US" w:eastAsia="zh-CN" w:bidi="ar-SA"/>
    </w:rPr>
  </w:style>
  <w:style w:type="character" w:customStyle="1" w:styleId="105">
    <w:name w:val="HTML Markup"/>
    <w:qFormat/>
    <w:uiPriority w:val="0"/>
    <w:rPr>
      <w:vanish/>
      <w:color w:val="FF0000"/>
    </w:rPr>
  </w:style>
  <w:style w:type="paragraph" w:customStyle="1" w:styleId="106">
    <w:name w:val="二级正文"/>
    <w:basedOn w:val="1"/>
    <w:qFormat/>
    <w:uiPriority w:val="0"/>
    <w:pPr>
      <w:tabs>
        <w:tab w:val="left" w:pos="3280"/>
      </w:tabs>
      <w:adjustRightInd w:val="0"/>
      <w:snapToGrid w:val="0"/>
      <w:spacing w:after="240"/>
      <w:ind w:left="578"/>
      <w:textAlignment w:val="baseline"/>
    </w:pPr>
    <w:rPr>
      <w:kern w:val="0"/>
      <w:szCs w:val="20"/>
    </w:rPr>
  </w:style>
  <w:style w:type="paragraph" w:customStyle="1" w:styleId="107">
    <w:name w:val="TOC 标题1"/>
    <w:basedOn w:val="2"/>
    <w:next w:val="1"/>
    <w:qFormat/>
    <w:uiPriority w:val="39"/>
    <w:pPr>
      <w:keepNext/>
      <w:keepLines/>
      <w:widowControl/>
      <w:spacing w:before="480" w:line="276" w:lineRule="auto"/>
      <w:jc w:val="left"/>
      <w:outlineLvl w:val="9"/>
    </w:pPr>
    <w:rPr>
      <w:rFonts w:ascii="Cambria" w:hAnsi="Cambria"/>
      <w:bCs/>
      <w:color w:val="365F91"/>
      <w:kern w:val="0"/>
      <w:sz w:val="28"/>
      <w:szCs w:val="28"/>
    </w:rPr>
  </w:style>
  <w:style w:type="paragraph" w:customStyle="1" w:styleId="108">
    <w:name w:val="表1"/>
    <w:basedOn w:val="1"/>
    <w:qFormat/>
    <w:uiPriority w:val="0"/>
    <w:pPr>
      <w:adjustRightInd w:val="0"/>
      <w:snapToGrid w:val="0"/>
      <w:spacing w:line="360" w:lineRule="auto"/>
    </w:pPr>
    <w:rPr>
      <w:rFonts w:ascii="宋体" w:hAnsi="宋体"/>
    </w:rPr>
  </w:style>
  <w:style w:type="paragraph" w:customStyle="1" w:styleId="109">
    <w:name w:val="5"/>
    <w:basedOn w:val="1"/>
    <w:next w:val="24"/>
    <w:qFormat/>
    <w:uiPriority w:val="0"/>
    <w:rPr>
      <w:rFonts w:ascii="宋体" w:hAnsi="Courier New" w:cs="Courier New"/>
      <w:szCs w:val="21"/>
    </w:rPr>
  </w:style>
  <w:style w:type="paragraph" w:customStyle="1" w:styleId="110">
    <w:name w:val="列出段落1"/>
    <w:basedOn w:val="1"/>
    <w:qFormat/>
    <w:uiPriority w:val="34"/>
    <w:pPr>
      <w:ind w:firstLine="420" w:firstLineChars="200"/>
    </w:pPr>
    <w:rPr>
      <w:rFonts w:ascii="Verdana" w:hAnsi="Verdana" w:eastAsia="微软雅黑"/>
      <w:szCs w:val="22"/>
    </w:rPr>
  </w:style>
  <w:style w:type="paragraph" w:customStyle="1" w:styleId="111">
    <w:name w:val="列出段落2"/>
    <w:basedOn w:val="1"/>
    <w:qFormat/>
    <w:uiPriority w:val="99"/>
    <w:pPr>
      <w:ind w:firstLine="420" w:firstLineChars="200"/>
    </w:pPr>
  </w:style>
  <w:style w:type="paragraph" w:customStyle="1" w:styleId="112">
    <w:name w:val="列出段落3"/>
    <w:basedOn w:val="1"/>
    <w:qFormat/>
    <w:uiPriority w:val="99"/>
    <w:pPr>
      <w:ind w:firstLine="420" w:firstLineChars="200"/>
    </w:pPr>
  </w:style>
  <w:style w:type="paragraph" w:customStyle="1" w:styleId="113">
    <w:name w:val="List Paragraph"/>
    <w:basedOn w:val="1"/>
    <w:qFormat/>
    <w:uiPriority w:val="34"/>
    <w:pPr>
      <w:ind w:firstLine="420" w:firstLineChars="200"/>
    </w:pPr>
  </w:style>
  <w:style w:type="paragraph" w:customStyle="1" w:styleId="114">
    <w:name w:val="p"/>
    <w:basedOn w:val="1"/>
    <w:qFormat/>
    <w:uiPriority w:val="0"/>
    <w:pPr>
      <w:spacing w:line="525" w:lineRule="atLeast"/>
      <w:ind w:firstLine="375"/>
    </w:pPr>
  </w:style>
  <w:style w:type="character" w:customStyle="1" w:styleId="115">
    <w:name w:val="msonormal"/>
    <w:basedOn w:val="46"/>
    <w:qFormat/>
    <w:uiPriority w:val="0"/>
  </w:style>
  <w:style w:type="paragraph" w:customStyle="1" w:styleId="116">
    <w:name w:val="Default"/>
    <w:qFormat/>
    <w:uiPriority w:val="99"/>
    <w:pPr>
      <w:widowControl w:val="0"/>
      <w:autoSpaceDE w:val="0"/>
      <w:autoSpaceDN w:val="0"/>
      <w:adjustRightInd w:val="0"/>
    </w:pPr>
    <w:rPr>
      <w:rFonts w:ascii="宋体" w:hAnsi="宋体" w:eastAsia="宋体" w:cs="Times New Roman"/>
      <w:color w:val="000000"/>
      <w:sz w:val="24"/>
      <w:lang w:val="en-US" w:eastAsia="zh-CN" w:bidi="ar-SA"/>
    </w:rPr>
  </w:style>
  <w:style w:type="paragraph" w:customStyle="1" w:styleId="117">
    <w:name w:val="msolistparagraph"/>
    <w:basedOn w:val="1"/>
    <w:qFormat/>
    <w:uiPriority w:val="0"/>
    <w:pPr>
      <w:ind w:firstLine="420" w:firstLineChars="200"/>
    </w:pPr>
    <w:rPr>
      <w:rFonts w:ascii="Calibri" w:hAnsi="Calibri"/>
      <w:szCs w:val="22"/>
    </w:rPr>
  </w:style>
  <w:style w:type="paragraph" w:customStyle="1" w:styleId="118">
    <w:name w:val="WPSOffice手动目录 1"/>
    <w:qFormat/>
    <w:uiPriority w:val="0"/>
    <w:rPr>
      <w:rFonts w:ascii="Times New Roman" w:hAnsi="Times New Roman" w:eastAsia="宋体" w:cs="Times New Roman"/>
      <w:lang w:val="en-US" w:eastAsia="zh-CN" w:bidi="ar-SA"/>
    </w:rPr>
  </w:style>
  <w:style w:type="paragraph" w:customStyle="1" w:styleId="119">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120">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121">
    <w:name w:val="修订1"/>
    <w:qFormat/>
    <w:uiPriority w:val="99"/>
    <w:rPr>
      <w:rFonts w:ascii="Times New Roman" w:hAnsi="Times New Roman" w:eastAsia="宋体" w:cs="Times New Roman"/>
      <w:kern w:val="2"/>
      <w:sz w:val="21"/>
      <w:szCs w:val="24"/>
      <w:lang w:val="en-US" w:eastAsia="zh-CN" w:bidi="ar-SA"/>
    </w:rPr>
  </w:style>
  <w:style w:type="paragraph" w:customStyle="1" w:styleId="122">
    <w:name w:val="TOC Heading"/>
    <w:basedOn w:val="2"/>
    <w:next w:val="1"/>
    <w:unhideWhenUsed/>
    <w:qFormat/>
    <w:uiPriority w:val="39"/>
    <w:pPr>
      <w:keepNext/>
      <w:keepLines/>
      <w:widowControl/>
      <w:spacing w:before="240" w:line="259" w:lineRule="auto"/>
      <w:jc w:val="left"/>
      <w:outlineLvl w:val="9"/>
    </w:pPr>
    <w:rPr>
      <w:rFonts w:asciiTheme="majorHAnsi" w:hAnsiTheme="majorHAnsi" w:eastAsiaTheme="majorEastAsia" w:cstheme="majorBidi"/>
      <w:b w:val="0"/>
      <w:color w:val="376092" w:themeColor="accent1" w:themeShade="BF"/>
      <w:kern w:val="0"/>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7.xml"/><Relationship Id="rId17" Type="http://schemas.openxmlformats.org/officeDocument/2006/relationships/customXml" Target="../customXml/item6.xml"/><Relationship Id="rId16" Type="http://schemas.openxmlformats.org/officeDocument/2006/relationships/customXml" Target="../customXml/item5.xml"/><Relationship Id="rId15" Type="http://schemas.openxmlformats.org/officeDocument/2006/relationships/customXml" Target="../customXml/item4.xml"/><Relationship Id="rId14" Type="http://schemas.openxmlformats.org/officeDocument/2006/relationships/customXml" Target="../customXml/item3.xml"/><Relationship Id="rId13" Type="http://schemas.openxmlformats.org/officeDocument/2006/relationships/customXml" Target="../customXml/item2.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cd:customData xmlns="http://www.wps.cn/android/officeDocument/2013/mofficeCustomData" xmlns:mcd="http://www.wps.cn/android/officeDocument/2013/mofficeCustomData" version="2">
  <mcd:comments/>
</mcd:customData>
</file>

<file path=customXml/item3.xml><?xml version="1.0" encoding="utf-8"?>
<mcd:customData xmlns="http://www.wps.cn/android/officeDocument/2013/mofficeCustomData" xmlns:mcd="http://www.wps.cn/android/officeDocument/2013/mofficeCustomData" version="2">
  <mcd:comments/>
</mcd:customData>
</file>

<file path=customXml/item4.xml><?xml version="1.0" encoding="utf-8"?>
<mcd:customData xmlns="http://www.wps.cn/android/officeDocument/2013/mofficeCustomData" xmlns:mcd="http://www.wps.cn/android/officeDocument/2013/mofficeCustomData" version="2">
  <mcd:comments/>
</mcd:customData>
</file>

<file path=customXml/item5.xml><?xml version="1.0" encoding="utf-8"?>
<mcd:customData xmlns="http://www.wps.cn/android/officeDocument/2013/mofficeCustomData" xmlns:mcd="http://www.wps.cn/android/officeDocument/2013/mofficeCustomData" version="2">
  <mcd:comments/>
</mcd:customData>
</file>

<file path=customXml/item6.xml><?xml version="1.0" encoding="utf-8"?>
<mcd:customData xmlns="http://www.wps.cn/android/officeDocument/2013/mofficeCustomData" xmlns:mcd="http://www.wps.cn/android/officeDocument/2013/mofficeCustomData" version="2">
  <mcd:comments/>
</mcd:customData>
</file>

<file path=customXml/item7.xml><?xml version="1.0" encoding="utf-8"?>
<mcd:customData xmlns="http://www.wps.cn/android/officeDocument/2013/mofficeCustomData" xmlns:mcd="http://www.wps.cn/android/officeDocument/2013/mofficeCustomData" version="2">
  <mcd:comments/>
</mcd:customData>
</file>

<file path=customXml/itemProps1.xml><?xml version="1.0" encoding="utf-8"?>
<ds:datastoreItem xmlns:ds="http://schemas.openxmlformats.org/officeDocument/2006/customXml" ds:itemID="{529206C6-8815-4930-B63B-523652E7B5BF}">
  <ds:schemaRefs/>
</ds:datastoreItem>
</file>

<file path=customXml/itemProps2.xml><?xml version="1.0" encoding="utf-8"?>
<ds:datastoreItem xmlns:ds="http://schemas.openxmlformats.org/officeDocument/2006/customXml" ds:itemID="{36B2173F-03A5-418C-82DF-C8B47757819E}">
  <ds:schemaRefs/>
</ds:datastoreItem>
</file>

<file path=customXml/itemProps3.xml><?xml version="1.0" encoding="utf-8"?>
<ds:datastoreItem xmlns:ds="http://schemas.openxmlformats.org/officeDocument/2006/customXml" ds:itemID="{196CB07A-0BFA-4FA8-9D2F-B0406C9129BD}">
  <ds:schemaRefs/>
</ds:datastoreItem>
</file>

<file path=customXml/itemProps4.xml><?xml version="1.0" encoding="utf-8"?>
<ds:datastoreItem xmlns:ds="http://schemas.openxmlformats.org/officeDocument/2006/customXml" ds:itemID="{10258A7B-488F-446D-A63A-EA70AB7C628D}">
  <ds:schemaRefs/>
</ds:datastoreItem>
</file>

<file path=customXml/itemProps5.xml><?xml version="1.0" encoding="utf-8"?>
<ds:datastoreItem xmlns:ds="http://schemas.openxmlformats.org/officeDocument/2006/customXml" ds:itemID="{2702FC36-9070-4E3D-B1F6-AF486292CA2D}">
  <ds:schemaRefs/>
</ds:datastoreItem>
</file>

<file path=customXml/itemProps6.xml><?xml version="1.0" encoding="utf-8"?>
<ds:datastoreItem xmlns:ds="http://schemas.openxmlformats.org/officeDocument/2006/customXml" ds:itemID="{E4B97A70-BF08-4D77-9DDD-F31BFE1869CA}">
  <ds:schemaRefs/>
</ds:datastoreItem>
</file>

<file path=customXml/itemProps7.xml><?xml version="1.0" encoding="utf-8"?>
<ds:datastoreItem xmlns:ds="http://schemas.openxmlformats.org/officeDocument/2006/customXml" ds:itemID="{6BE4062B-07FC-462C-B5C3-BAB4CFE3957B}">
  <ds:schemaRefs/>
</ds:datastoreItem>
</file>

<file path=docProps/app.xml><?xml version="1.0" encoding="utf-8"?>
<Properties xmlns="http://schemas.openxmlformats.org/officeDocument/2006/extended-properties" xmlns:vt="http://schemas.openxmlformats.org/officeDocument/2006/docPropsVTypes">
  <Template>Normal</Template>
  <Company>P R C</Company>
  <Pages>40</Pages>
  <Words>1149</Words>
  <Characters>1259</Characters>
  <Lines>155</Lines>
  <Paragraphs>43</Paragraphs>
  <TotalTime>49</TotalTime>
  <ScaleCrop>false</ScaleCrop>
  <LinksUpToDate>false</LinksUpToDate>
  <CharactersWithSpaces>1357</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2020-05-22T00:46:00Z</dcterms:created>
  <dc:creator>陈维盛</dc:creator>
  <cp:lastModifiedBy>朱海宁,zhuhn</cp:lastModifiedBy>
  <cp:lastPrinted>2026-08-18T09:20:00Z</cp:lastPrinted>
  <dcterms:modified xsi:type="dcterms:W3CDTF">2026-09-01T00:58:12Z</dcterms:modified>
  <cp:revision>128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KSOTemplateDocerSaveRecord">
    <vt:lpwstr>eyJoZGlkIjoiNTZjNTMzOWRkYmUyYTQwMGFmOGNmMjU1ZmEyYzVmZmYiLCJ1c2VySWQiOiIxNzg3Njg1OTEzIn0=</vt:lpwstr>
  </property>
  <property fmtid="{D5CDD505-2E9C-101B-9397-08002B2CF9AE}" pid="4" name="ICV">
    <vt:lpwstr>E4B855FBF73C4B44AE380B73CAFACDC3_12</vt:lpwstr>
  </property>
</Properties>
</file>